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AD8" w:rsidRDefault="00757AD8" w:rsidP="00241393">
      <w:pPr>
        <w:rPr>
          <w:rFonts w:ascii="Arial" w:hAnsi="Arial" w:cs="Arial"/>
          <w:b/>
        </w:rPr>
      </w:pPr>
    </w:p>
    <w:p w:rsidR="007E3982" w:rsidRDefault="007E3982" w:rsidP="00241393">
      <w:pPr>
        <w:rPr>
          <w:rFonts w:ascii="Arial" w:hAnsi="Arial" w:cs="Arial"/>
          <w:b/>
        </w:rPr>
      </w:pPr>
    </w:p>
    <w:p w:rsidR="007E3982" w:rsidRPr="00D207DE" w:rsidRDefault="007E3982" w:rsidP="00D207DE">
      <w:pPr>
        <w:jc w:val="center"/>
        <w:rPr>
          <w:rFonts w:ascii="Arial" w:hAnsi="Arial" w:cs="Arial"/>
          <w:b/>
          <w:sz w:val="28"/>
          <w:szCs w:val="28"/>
        </w:rPr>
      </w:pPr>
      <w:r w:rsidRPr="00D207DE">
        <w:rPr>
          <w:rFonts w:ascii="Arial" w:hAnsi="Arial" w:cs="Arial"/>
          <w:b/>
          <w:sz w:val="28"/>
          <w:szCs w:val="28"/>
        </w:rPr>
        <w:t>PhD projects</w:t>
      </w:r>
    </w:p>
    <w:p w:rsidR="007E3982" w:rsidRDefault="007E3982" w:rsidP="00241393">
      <w:pPr>
        <w:rPr>
          <w:rFonts w:ascii="Arial" w:hAnsi="Arial" w:cs="Arial"/>
          <w:b/>
        </w:rPr>
      </w:pPr>
    </w:p>
    <w:p w:rsidR="007E3982" w:rsidRPr="00241393" w:rsidRDefault="007E3982" w:rsidP="00241393">
      <w:pPr>
        <w:rPr>
          <w:rFonts w:ascii="Arial" w:hAnsi="Arial" w:cs="Arial"/>
          <w:b/>
        </w:rPr>
      </w:pPr>
    </w:p>
    <w:p w:rsidR="00D36AEC" w:rsidRDefault="00D36AEC" w:rsidP="00241393">
      <w:pPr>
        <w:rPr>
          <w:rFonts w:ascii="Arial" w:hAnsi="Arial" w:cs="Arial"/>
          <w:b/>
        </w:rPr>
      </w:pPr>
      <w:r w:rsidRPr="00241393">
        <w:rPr>
          <w:rFonts w:ascii="Arial" w:hAnsi="Arial" w:cs="Arial"/>
          <w:b/>
        </w:rPr>
        <w:t xml:space="preserve">Title: Species-level </w:t>
      </w:r>
      <w:proofErr w:type="spellStart"/>
      <w:r w:rsidRPr="00241393">
        <w:rPr>
          <w:rFonts w:ascii="Arial" w:hAnsi="Arial" w:cs="Arial"/>
          <w:b/>
        </w:rPr>
        <w:t>phylogenetics</w:t>
      </w:r>
      <w:proofErr w:type="spellEnd"/>
      <w:r w:rsidRPr="00241393">
        <w:rPr>
          <w:rFonts w:ascii="Arial" w:hAnsi="Arial" w:cs="Arial"/>
          <w:b/>
        </w:rPr>
        <w:t xml:space="preserve"> in </w:t>
      </w:r>
      <w:proofErr w:type="spellStart"/>
      <w:r w:rsidRPr="00241393">
        <w:rPr>
          <w:rFonts w:ascii="Arial" w:hAnsi="Arial" w:cs="Arial"/>
          <w:b/>
          <w:i/>
        </w:rPr>
        <w:t>Osteospermum</w:t>
      </w:r>
      <w:proofErr w:type="spellEnd"/>
      <w:r w:rsidR="007E3982">
        <w:rPr>
          <w:rFonts w:ascii="Arial" w:hAnsi="Arial" w:cs="Arial"/>
          <w:b/>
        </w:rPr>
        <w:t xml:space="preserve"> (</w:t>
      </w:r>
      <w:proofErr w:type="spellStart"/>
      <w:r w:rsidR="007E3982">
        <w:rPr>
          <w:rFonts w:ascii="Arial" w:hAnsi="Arial" w:cs="Arial"/>
          <w:b/>
        </w:rPr>
        <w:t>Asteraceae</w:t>
      </w:r>
      <w:proofErr w:type="spellEnd"/>
      <w:r w:rsidR="007E3982">
        <w:rPr>
          <w:rFonts w:ascii="Arial" w:hAnsi="Arial" w:cs="Arial"/>
          <w:b/>
        </w:rPr>
        <w:t>)</w:t>
      </w:r>
    </w:p>
    <w:p w:rsidR="00F059F2" w:rsidRPr="00241393" w:rsidRDefault="00F059F2" w:rsidP="00241393">
      <w:pPr>
        <w:rPr>
          <w:rFonts w:ascii="Arial" w:hAnsi="Arial" w:cs="Arial"/>
          <w:b/>
        </w:rPr>
      </w:pPr>
    </w:p>
    <w:p w:rsidR="00D36AEC" w:rsidRDefault="00D36AEC" w:rsidP="00241393">
      <w:pPr>
        <w:rPr>
          <w:rFonts w:ascii="Arial" w:hAnsi="Arial" w:cs="Arial"/>
        </w:rPr>
      </w:pPr>
      <w:r w:rsidRPr="00241393">
        <w:rPr>
          <w:rFonts w:ascii="Arial" w:hAnsi="Arial" w:cs="Arial"/>
          <w:b/>
        </w:rPr>
        <w:t>Description:</w:t>
      </w:r>
      <w:r w:rsidRPr="00241393">
        <w:rPr>
          <w:rFonts w:ascii="Arial" w:hAnsi="Arial" w:cs="Arial"/>
        </w:rPr>
        <w:t xml:space="preserve">  The </w:t>
      </w:r>
      <w:r w:rsidR="00A034F6" w:rsidRPr="00241393">
        <w:rPr>
          <w:rFonts w:ascii="Arial" w:hAnsi="Arial" w:cs="Arial"/>
        </w:rPr>
        <w:t xml:space="preserve">Cape-centred </w:t>
      </w:r>
      <w:r w:rsidRPr="00241393">
        <w:rPr>
          <w:rFonts w:ascii="Arial" w:hAnsi="Arial" w:cs="Arial"/>
        </w:rPr>
        <w:t xml:space="preserve">daisy tribe </w:t>
      </w:r>
      <w:proofErr w:type="spellStart"/>
      <w:r w:rsidRPr="00241393">
        <w:rPr>
          <w:rFonts w:ascii="Arial" w:hAnsi="Arial" w:cs="Arial"/>
        </w:rPr>
        <w:t>Calenduleae</w:t>
      </w:r>
      <w:proofErr w:type="spellEnd"/>
      <w:r w:rsidRPr="00241393">
        <w:rPr>
          <w:rFonts w:ascii="Arial" w:hAnsi="Arial" w:cs="Arial"/>
        </w:rPr>
        <w:t xml:space="preserve"> (~ 120 species) </w:t>
      </w:r>
      <w:r w:rsidR="00CB3D22" w:rsidRPr="00241393">
        <w:rPr>
          <w:rFonts w:ascii="Arial" w:hAnsi="Arial" w:cs="Arial"/>
        </w:rPr>
        <w:t xml:space="preserve">comprises </w:t>
      </w:r>
      <w:r w:rsidR="00037420" w:rsidRPr="00241393">
        <w:rPr>
          <w:rFonts w:ascii="Arial" w:hAnsi="Arial" w:cs="Arial"/>
        </w:rPr>
        <w:t xml:space="preserve">mostly </w:t>
      </w:r>
      <w:r w:rsidR="00A034F6" w:rsidRPr="00241393">
        <w:rPr>
          <w:rFonts w:ascii="Arial" w:hAnsi="Arial" w:cs="Arial"/>
        </w:rPr>
        <w:t>species in the</w:t>
      </w:r>
      <w:r w:rsidRPr="00241393">
        <w:rPr>
          <w:rFonts w:ascii="Arial" w:hAnsi="Arial" w:cs="Arial"/>
        </w:rPr>
        <w:t xml:space="preserve"> genus </w:t>
      </w:r>
      <w:proofErr w:type="spellStart"/>
      <w:r w:rsidRPr="00241393">
        <w:rPr>
          <w:rFonts w:ascii="Arial" w:hAnsi="Arial" w:cs="Arial"/>
          <w:i/>
        </w:rPr>
        <w:t>Osteospermum</w:t>
      </w:r>
      <w:proofErr w:type="spellEnd"/>
      <w:r w:rsidRPr="00241393">
        <w:rPr>
          <w:rFonts w:ascii="Arial" w:hAnsi="Arial" w:cs="Arial"/>
        </w:rPr>
        <w:t xml:space="preserve"> (60 - 100 species, depending on circumscription)</w:t>
      </w:r>
      <w:r w:rsidR="005A12E3" w:rsidRPr="00241393">
        <w:rPr>
          <w:rFonts w:ascii="Arial" w:hAnsi="Arial" w:cs="Arial"/>
        </w:rPr>
        <w:t xml:space="preserve">. </w:t>
      </w:r>
      <w:proofErr w:type="spellStart"/>
      <w:r w:rsidR="00A034F6" w:rsidRPr="00241393">
        <w:rPr>
          <w:rFonts w:ascii="Arial" w:hAnsi="Arial" w:cs="Arial"/>
          <w:i/>
        </w:rPr>
        <w:t>Osteospermum</w:t>
      </w:r>
      <w:proofErr w:type="spellEnd"/>
      <w:r w:rsidR="00A034F6" w:rsidRPr="00241393">
        <w:rPr>
          <w:rFonts w:ascii="Arial" w:hAnsi="Arial" w:cs="Arial"/>
        </w:rPr>
        <w:t xml:space="preserve"> </w:t>
      </w:r>
      <w:r w:rsidR="00681589" w:rsidRPr="00241393">
        <w:rPr>
          <w:rFonts w:ascii="Arial" w:hAnsi="Arial" w:cs="Arial"/>
        </w:rPr>
        <w:t xml:space="preserve">harbours a large range of variation in growth form, vegetative and reproductive morphology, and pollination biology. Many </w:t>
      </w:r>
      <w:r w:rsidR="00A034F6" w:rsidRPr="00241393">
        <w:rPr>
          <w:rFonts w:ascii="Arial" w:hAnsi="Arial" w:cs="Arial"/>
        </w:rPr>
        <w:t xml:space="preserve">species are important in terms of </w:t>
      </w:r>
      <w:r w:rsidRPr="00241393">
        <w:rPr>
          <w:rFonts w:ascii="Arial" w:hAnsi="Arial" w:cs="Arial"/>
        </w:rPr>
        <w:t>economic</w:t>
      </w:r>
      <w:r w:rsidR="00BA1D0B" w:rsidRPr="00241393">
        <w:rPr>
          <w:rFonts w:ascii="Arial" w:hAnsi="Arial" w:cs="Arial"/>
        </w:rPr>
        <w:t xml:space="preserve"> potential</w:t>
      </w:r>
      <w:r w:rsidRPr="00241393">
        <w:rPr>
          <w:rFonts w:ascii="Arial" w:hAnsi="Arial" w:cs="Arial"/>
        </w:rPr>
        <w:t>, horticultural</w:t>
      </w:r>
      <w:r w:rsidR="00BA1D0B" w:rsidRPr="00241393">
        <w:rPr>
          <w:rFonts w:ascii="Arial" w:hAnsi="Arial" w:cs="Arial"/>
        </w:rPr>
        <w:t xml:space="preserve"> impact</w:t>
      </w:r>
      <w:r w:rsidRPr="00241393">
        <w:rPr>
          <w:rFonts w:ascii="Arial" w:hAnsi="Arial" w:cs="Arial"/>
        </w:rPr>
        <w:t>, invasive</w:t>
      </w:r>
      <w:r w:rsidR="00BA1D0B" w:rsidRPr="00241393">
        <w:rPr>
          <w:rFonts w:ascii="Arial" w:hAnsi="Arial" w:cs="Arial"/>
        </w:rPr>
        <w:t xml:space="preserve"> impact</w:t>
      </w:r>
      <w:r w:rsidRPr="00241393">
        <w:rPr>
          <w:rFonts w:ascii="Arial" w:hAnsi="Arial" w:cs="Arial"/>
        </w:rPr>
        <w:t xml:space="preserve">, medicinal </w:t>
      </w:r>
      <w:r w:rsidR="00BA1D0B" w:rsidRPr="00241393">
        <w:rPr>
          <w:rFonts w:ascii="Arial" w:hAnsi="Arial" w:cs="Arial"/>
        </w:rPr>
        <w:t xml:space="preserve">use </w:t>
      </w:r>
      <w:r w:rsidRPr="00241393">
        <w:rPr>
          <w:rFonts w:ascii="Arial" w:hAnsi="Arial" w:cs="Arial"/>
        </w:rPr>
        <w:t>and conservation concern</w:t>
      </w:r>
      <w:r w:rsidR="00A034F6" w:rsidRPr="00241393">
        <w:rPr>
          <w:rFonts w:ascii="Arial" w:hAnsi="Arial" w:cs="Arial"/>
        </w:rPr>
        <w:t xml:space="preserve">, and the genus </w:t>
      </w:r>
      <w:r w:rsidRPr="00241393">
        <w:rPr>
          <w:rFonts w:ascii="Arial" w:hAnsi="Arial" w:cs="Arial"/>
        </w:rPr>
        <w:t xml:space="preserve">is in urgent need of taxonomic revision (SANBI Biosystematics Strategy 2013 - 2018). However, there is controversy surrounding the delimitation of </w:t>
      </w:r>
      <w:proofErr w:type="spellStart"/>
      <w:r w:rsidRPr="00241393">
        <w:rPr>
          <w:rFonts w:ascii="Arial" w:hAnsi="Arial" w:cs="Arial"/>
          <w:i/>
        </w:rPr>
        <w:t>Osteospermum</w:t>
      </w:r>
      <w:proofErr w:type="spellEnd"/>
      <w:r w:rsidRPr="00241393">
        <w:rPr>
          <w:rFonts w:ascii="Arial" w:hAnsi="Arial" w:cs="Arial"/>
        </w:rPr>
        <w:t xml:space="preserve"> in relation to the genera </w:t>
      </w:r>
      <w:proofErr w:type="spellStart"/>
      <w:r w:rsidRPr="00241393">
        <w:rPr>
          <w:rFonts w:ascii="Arial" w:hAnsi="Arial" w:cs="Arial"/>
          <w:i/>
        </w:rPr>
        <w:t>Tripteris</w:t>
      </w:r>
      <w:proofErr w:type="spellEnd"/>
      <w:r w:rsidRPr="00241393">
        <w:rPr>
          <w:rFonts w:ascii="Arial" w:hAnsi="Arial" w:cs="Arial"/>
        </w:rPr>
        <w:t xml:space="preserve">, </w:t>
      </w:r>
      <w:proofErr w:type="spellStart"/>
      <w:r w:rsidRPr="00241393">
        <w:rPr>
          <w:rFonts w:ascii="Arial" w:hAnsi="Arial" w:cs="Arial"/>
          <w:i/>
        </w:rPr>
        <w:t>Norlindhia</w:t>
      </w:r>
      <w:proofErr w:type="spellEnd"/>
      <w:r w:rsidRPr="00241393">
        <w:rPr>
          <w:rFonts w:ascii="Arial" w:hAnsi="Arial" w:cs="Arial"/>
        </w:rPr>
        <w:t xml:space="preserve">, </w:t>
      </w:r>
      <w:proofErr w:type="spellStart"/>
      <w:r w:rsidRPr="00241393">
        <w:rPr>
          <w:rFonts w:ascii="Arial" w:hAnsi="Arial" w:cs="Arial"/>
          <w:i/>
        </w:rPr>
        <w:t>Monoculous</w:t>
      </w:r>
      <w:proofErr w:type="spellEnd"/>
      <w:r w:rsidRPr="00241393">
        <w:rPr>
          <w:rFonts w:ascii="Arial" w:hAnsi="Arial" w:cs="Arial"/>
          <w:i/>
        </w:rPr>
        <w:t xml:space="preserve">, </w:t>
      </w:r>
      <w:proofErr w:type="spellStart"/>
      <w:r w:rsidRPr="00241393">
        <w:rPr>
          <w:rFonts w:ascii="Arial" w:hAnsi="Arial" w:cs="Arial"/>
          <w:i/>
        </w:rPr>
        <w:t>Inuloides</w:t>
      </w:r>
      <w:proofErr w:type="spellEnd"/>
      <w:r w:rsidRPr="00241393">
        <w:rPr>
          <w:rFonts w:ascii="Arial" w:hAnsi="Arial" w:cs="Arial"/>
        </w:rPr>
        <w:t xml:space="preserve">, </w:t>
      </w:r>
      <w:proofErr w:type="spellStart"/>
      <w:r w:rsidRPr="00241393">
        <w:rPr>
          <w:rFonts w:ascii="Arial" w:hAnsi="Arial" w:cs="Arial"/>
          <w:i/>
        </w:rPr>
        <w:t>Gibbaria</w:t>
      </w:r>
      <w:proofErr w:type="spellEnd"/>
      <w:r w:rsidRPr="00241393">
        <w:rPr>
          <w:rFonts w:ascii="Arial" w:hAnsi="Arial" w:cs="Arial"/>
        </w:rPr>
        <w:t xml:space="preserve">, and </w:t>
      </w:r>
      <w:proofErr w:type="spellStart"/>
      <w:r w:rsidRPr="00241393">
        <w:rPr>
          <w:rFonts w:ascii="Arial" w:hAnsi="Arial" w:cs="Arial"/>
          <w:i/>
        </w:rPr>
        <w:t>Chrysanthemoides</w:t>
      </w:r>
      <w:proofErr w:type="spellEnd"/>
      <w:r w:rsidRPr="00241393">
        <w:rPr>
          <w:rFonts w:ascii="Arial" w:hAnsi="Arial" w:cs="Arial"/>
        </w:rPr>
        <w:t xml:space="preserve"> (currently included in </w:t>
      </w:r>
      <w:proofErr w:type="spellStart"/>
      <w:r w:rsidRPr="00241393">
        <w:rPr>
          <w:rFonts w:ascii="Arial" w:hAnsi="Arial" w:cs="Arial"/>
          <w:i/>
        </w:rPr>
        <w:t>Osteospermum</w:t>
      </w:r>
      <w:proofErr w:type="spellEnd"/>
      <w:r w:rsidRPr="00241393">
        <w:rPr>
          <w:rFonts w:ascii="Arial" w:hAnsi="Arial" w:cs="Arial"/>
        </w:rPr>
        <w:t xml:space="preserve">) as well as </w:t>
      </w:r>
      <w:r w:rsidR="00A034F6" w:rsidRPr="00241393">
        <w:rPr>
          <w:rFonts w:ascii="Arial" w:hAnsi="Arial" w:cs="Arial"/>
          <w:i/>
        </w:rPr>
        <w:t>Calendula</w:t>
      </w:r>
      <w:r w:rsidR="00A034F6" w:rsidRPr="00241393">
        <w:rPr>
          <w:rFonts w:ascii="Arial" w:hAnsi="Arial" w:cs="Arial"/>
        </w:rPr>
        <w:t xml:space="preserve"> and to a lesser extent </w:t>
      </w:r>
      <w:r w:rsidRPr="00241393">
        <w:rPr>
          <w:rFonts w:ascii="Arial" w:hAnsi="Arial" w:cs="Arial"/>
          <w:i/>
        </w:rPr>
        <w:t>Dimorphotheca</w:t>
      </w:r>
      <w:r w:rsidR="00A034F6" w:rsidRPr="00241393">
        <w:rPr>
          <w:rFonts w:ascii="Arial" w:hAnsi="Arial" w:cs="Arial"/>
        </w:rPr>
        <w:t xml:space="preserve"> and </w:t>
      </w:r>
      <w:proofErr w:type="spellStart"/>
      <w:r w:rsidRPr="00241393">
        <w:rPr>
          <w:rFonts w:ascii="Arial" w:hAnsi="Arial" w:cs="Arial"/>
          <w:i/>
        </w:rPr>
        <w:t>Castalis</w:t>
      </w:r>
      <w:proofErr w:type="spellEnd"/>
      <w:r w:rsidR="00A034F6" w:rsidRPr="00241393">
        <w:rPr>
          <w:rFonts w:ascii="Arial" w:hAnsi="Arial" w:cs="Arial"/>
        </w:rPr>
        <w:t xml:space="preserve">. Before a full </w:t>
      </w:r>
      <w:r w:rsidRPr="00241393">
        <w:rPr>
          <w:rFonts w:ascii="Arial" w:hAnsi="Arial" w:cs="Arial"/>
        </w:rPr>
        <w:t>taxonomic revision</w:t>
      </w:r>
      <w:r w:rsidR="00A034F6" w:rsidRPr="00241393">
        <w:rPr>
          <w:rFonts w:ascii="Arial" w:hAnsi="Arial" w:cs="Arial"/>
        </w:rPr>
        <w:t xml:space="preserve"> can be undertaken</w:t>
      </w:r>
      <w:r w:rsidRPr="00241393">
        <w:rPr>
          <w:rFonts w:ascii="Arial" w:hAnsi="Arial" w:cs="Arial"/>
        </w:rPr>
        <w:t xml:space="preserve">, the circumscription of these genera </w:t>
      </w:r>
      <w:r w:rsidR="00037420" w:rsidRPr="00241393">
        <w:rPr>
          <w:rFonts w:ascii="Arial" w:hAnsi="Arial" w:cs="Arial"/>
        </w:rPr>
        <w:t>need</w:t>
      </w:r>
      <w:r w:rsidR="00A034F6" w:rsidRPr="00241393">
        <w:rPr>
          <w:rFonts w:ascii="Arial" w:hAnsi="Arial" w:cs="Arial"/>
        </w:rPr>
        <w:t>s</w:t>
      </w:r>
      <w:r w:rsidRPr="00241393">
        <w:rPr>
          <w:rFonts w:ascii="Arial" w:hAnsi="Arial" w:cs="Arial"/>
        </w:rPr>
        <w:t xml:space="preserve"> to be tested </w:t>
      </w:r>
      <w:r w:rsidR="00037420" w:rsidRPr="00241393">
        <w:rPr>
          <w:rFonts w:ascii="Arial" w:hAnsi="Arial" w:cs="Arial"/>
        </w:rPr>
        <w:t>via</w:t>
      </w:r>
      <w:r w:rsidRPr="00241393">
        <w:rPr>
          <w:rFonts w:ascii="Arial" w:hAnsi="Arial" w:cs="Arial"/>
        </w:rPr>
        <w:t xml:space="preserve"> a well-sampled species-level hypothesis generated from multiple genetic loci. </w:t>
      </w:r>
      <w:r w:rsidR="00B57EBA" w:rsidRPr="00241393">
        <w:rPr>
          <w:rFonts w:ascii="Arial" w:hAnsi="Arial" w:cs="Arial"/>
        </w:rPr>
        <w:t>While field collection for this project will underpin future revisionary work, t</w:t>
      </w:r>
      <w:r w:rsidR="00BA1D0B" w:rsidRPr="00241393">
        <w:rPr>
          <w:rFonts w:ascii="Arial" w:hAnsi="Arial" w:cs="Arial"/>
        </w:rPr>
        <w:t>he</w:t>
      </w:r>
      <w:r w:rsidRPr="00241393">
        <w:rPr>
          <w:rFonts w:ascii="Arial" w:hAnsi="Arial" w:cs="Arial"/>
        </w:rPr>
        <w:t xml:space="preserve"> project aims to generate a multi-species coalescent tree based on next-generation / massively-parallel sequencing. Laboratory analyses will be carried out at the </w:t>
      </w:r>
      <w:proofErr w:type="spellStart"/>
      <w:r w:rsidRPr="00241393">
        <w:rPr>
          <w:rFonts w:ascii="Arial" w:hAnsi="Arial" w:cs="Arial"/>
        </w:rPr>
        <w:t>Jodrell</w:t>
      </w:r>
      <w:proofErr w:type="spellEnd"/>
      <w:r w:rsidRPr="00241393">
        <w:rPr>
          <w:rFonts w:ascii="Arial" w:hAnsi="Arial" w:cs="Arial"/>
        </w:rPr>
        <w:t xml:space="preserve"> Laboratory in Kew under the co-supervision of </w:t>
      </w:r>
      <w:proofErr w:type="spellStart"/>
      <w:r w:rsidRPr="00241393">
        <w:rPr>
          <w:rFonts w:ascii="Arial" w:hAnsi="Arial" w:cs="Arial"/>
        </w:rPr>
        <w:t>Dr.</w:t>
      </w:r>
      <w:proofErr w:type="spellEnd"/>
      <w:r w:rsidRPr="00241393">
        <w:rPr>
          <w:rFonts w:ascii="Arial" w:hAnsi="Arial" w:cs="Arial"/>
        </w:rPr>
        <w:t xml:space="preserve"> Felix Forest. Analysis of this type of data requires a high level of computational ability and so the incumbent will need to </w:t>
      </w:r>
      <w:r w:rsidR="00B57EBA" w:rsidRPr="00241393">
        <w:rPr>
          <w:rFonts w:ascii="Arial" w:hAnsi="Arial" w:cs="Arial"/>
        </w:rPr>
        <w:t>possess</w:t>
      </w:r>
      <w:r w:rsidRPr="00241393">
        <w:rPr>
          <w:rFonts w:ascii="Arial" w:hAnsi="Arial" w:cs="Arial"/>
        </w:rPr>
        <w:t xml:space="preserve"> undergraduate training in systematics and evolutionary biology; proficiency in basic statistics and in the R environment; and some experience of phylogenetic analysis. Also required for this project are the ability to conduct fieldwork independently</w:t>
      </w:r>
      <w:r w:rsidR="00203A23" w:rsidRPr="00241393">
        <w:rPr>
          <w:rFonts w:ascii="Arial" w:hAnsi="Arial" w:cs="Arial"/>
        </w:rPr>
        <w:t xml:space="preserve">, </w:t>
      </w:r>
      <w:r w:rsidRPr="00241393">
        <w:rPr>
          <w:rFonts w:ascii="Arial" w:hAnsi="Arial" w:cs="Arial"/>
        </w:rPr>
        <w:t>and a valid driver’s licence</w:t>
      </w:r>
      <w:r w:rsidR="002453EE" w:rsidRPr="00241393">
        <w:rPr>
          <w:rFonts w:ascii="Arial" w:hAnsi="Arial" w:cs="Arial"/>
        </w:rPr>
        <w:t xml:space="preserve"> (for fieldwork and due to supervisors and facilities being in different institutions)</w:t>
      </w:r>
      <w:r w:rsidRPr="00241393">
        <w:rPr>
          <w:rFonts w:ascii="Arial" w:hAnsi="Arial" w:cs="Arial"/>
        </w:rPr>
        <w:t xml:space="preserve">. </w:t>
      </w:r>
    </w:p>
    <w:p w:rsidR="00F059F2" w:rsidRPr="00241393" w:rsidRDefault="00F059F2" w:rsidP="00241393">
      <w:pPr>
        <w:rPr>
          <w:rFonts w:ascii="Arial" w:hAnsi="Arial" w:cs="Arial"/>
          <w:u w:val="single"/>
        </w:rPr>
      </w:pPr>
    </w:p>
    <w:p w:rsidR="00D36AEC" w:rsidRDefault="00D36AEC" w:rsidP="00241393">
      <w:pPr>
        <w:rPr>
          <w:rFonts w:ascii="Arial" w:hAnsi="Arial" w:cs="Arial"/>
        </w:rPr>
      </w:pPr>
      <w:r w:rsidRPr="00241393">
        <w:rPr>
          <w:rFonts w:ascii="Arial" w:hAnsi="Arial" w:cs="Arial"/>
          <w:b/>
        </w:rPr>
        <w:t>University for registration:</w:t>
      </w:r>
      <w:r w:rsidRPr="00241393">
        <w:rPr>
          <w:rFonts w:ascii="Arial" w:hAnsi="Arial" w:cs="Arial"/>
        </w:rPr>
        <w:t xml:space="preserve"> University of Cape Town</w:t>
      </w:r>
    </w:p>
    <w:p w:rsidR="00F059F2" w:rsidRPr="00241393" w:rsidRDefault="00F059F2" w:rsidP="00241393">
      <w:pPr>
        <w:rPr>
          <w:rFonts w:ascii="Arial" w:hAnsi="Arial" w:cs="Arial"/>
        </w:rPr>
      </w:pPr>
    </w:p>
    <w:p w:rsidR="00F059F2" w:rsidRDefault="00D36AEC" w:rsidP="00241393">
      <w:pPr>
        <w:rPr>
          <w:rFonts w:ascii="Arial" w:hAnsi="Arial" w:cs="Arial"/>
        </w:rPr>
      </w:pPr>
      <w:r w:rsidRPr="00241393">
        <w:rPr>
          <w:rFonts w:ascii="Arial" w:hAnsi="Arial" w:cs="Arial"/>
          <w:b/>
        </w:rPr>
        <w:t>Supervisor</w:t>
      </w:r>
      <w:r w:rsidR="00CB490F" w:rsidRPr="00241393">
        <w:rPr>
          <w:rFonts w:ascii="Arial" w:hAnsi="Arial" w:cs="Arial"/>
          <w:b/>
        </w:rPr>
        <w:t>s</w:t>
      </w:r>
      <w:r w:rsidRPr="00241393">
        <w:rPr>
          <w:rFonts w:ascii="Arial" w:hAnsi="Arial" w:cs="Arial"/>
          <w:b/>
        </w:rPr>
        <w:t>:</w:t>
      </w:r>
      <w:r w:rsidRPr="00241393">
        <w:rPr>
          <w:rFonts w:ascii="Arial" w:hAnsi="Arial" w:cs="Arial"/>
        </w:rPr>
        <w:t xml:space="preserve"> </w:t>
      </w:r>
      <w:proofErr w:type="spellStart"/>
      <w:r w:rsidRPr="00241393">
        <w:rPr>
          <w:rFonts w:ascii="Arial" w:hAnsi="Arial" w:cs="Arial"/>
        </w:rPr>
        <w:t>Prof.</w:t>
      </w:r>
      <w:proofErr w:type="spellEnd"/>
      <w:r w:rsidRPr="00241393">
        <w:rPr>
          <w:rFonts w:ascii="Arial" w:hAnsi="Arial" w:cs="Arial"/>
        </w:rPr>
        <w:t xml:space="preserve"> </w:t>
      </w:r>
      <w:r w:rsidR="00CB490F" w:rsidRPr="00241393">
        <w:rPr>
          <w:rFonts w:ascii="Arial" w:hAnsi="Arial" w:cs="Arial"/>
        </w:rPr>
        <w:t xml:space="preserve">Tony </w:t>
      </w:r>
      <w:proofErr w:type="spellStart"/>
      <w:r w:rsidR="00CB490F" w:rsidRPr="00241393">
        <w:rPr>
          <w:rFonts w:ascii="Arial" w:hAnsi="Arial" w:cs="Arial"/>
        </w:rPr>
        <w:t>Verboom</w:t>
      </w:r>
      <w:proofErr w:type="spellEnd"/>
      <w:r w:rsidR="00CB490F" w:rsidRPr="00241393">
        <w:rPr>
          <w:rFonts w:ascii="Arial" w:hAnsi="Arial" w:cs="Arial"/>
        </w:rPr>
        <w:t xml:space="preserve"> (UCT), </w:t>
      </w:r>
      <w:proofErr w:type="spellStart"/>
      <w:r w:rsidRPr="00241393">
        <w:rPr>
          <w:rFonts w:ascii="Arial" w:hAnsi="Arial" w:cs="Arial"/>
        </w:rPr>
        <w:t>Prof.</w:t>
      </w:r>
      <w:proofErr w:type="spellEnd"/>
      <w:r w:rsidRPr="00241393">
        <w:rPr>
          <w:rFonts w:ascii="Arial" w:hAnsi="Arial" w:cs="Arial"/>
        </w:rPr>
        <w:t xml:space="preserve"> Allan Ellis (Stellenbosch University), </w:t>
      </w:r>
    </w:p>
    <w:p w:rsidR="00D36AEC" w:rsidRPr="00241393" w:rsidRDefault="00D36AEC" w:rsidP="00241393">
      <w:pPr>
        <w:rPr>
          <w:rFonts w:ascii="Arial" w:hAnsi="Arial" w:cs="Arial"/>
        </w:rPr>
      </w:pPr>
      <w:proofErr w:type="spellStart"/>
      <w:r w:rsidRPr="00241393">
        <w:rPr>
          <w:rFonts w:ascii="Arial" w:hAnsi="Arial" w:cs="Arial"/>
        </w:rPr>
        <w:t>Dr.</w:t>
      </w:r>
      <w:proofErr w:type="spellEnd"/>
      <w:r w:rsidRPr="00241393">
        <w:rPr>
          <w:rFonts w:ascii="Arial" w:hAnsi="Arial" w:cs="Arial"/>
        </w:rPr>
        <w:t xml:space="preserve"> Nicola Bergh (SANBI), </w:t>
      </w:r>
      <w:proofErr w:type="spellStart"/>
      <w:r w:rsidRPr="00241393">
        <w:rPr>
          <w:rFonts w:ascii="Arial" w:hAnsi="Arial" w:cs="Arial"/>
        </w:rPr>
        <w:t>Prof.</w:t>
      </w:r>
      <w:proofErr w:type="spellEnd"/>
      <w:r w:rsidRPr="00241393">
        <w:rPr>
          <w:rFonts w:ascii="Arial" w:hAnsi="Arial" w:cs="Arial"/>
        </w:rPr>
        <w:t xml:space="preserve"> John Manning (SANBI), </w:t>
      </w:r>
      <w:proofErr w:type="spellStart"/>
      <w:r w:rsidRPr="00241393">
        <w:rPr>
          <w:rFonts w:ascii="Arial" w:hAnsi="Arial" w:cs="Arial"/>
        </w:rPr>
        <w:t>Dr.</w:t>
      </w:r>
      <w:proofErr w:type="spellEnd"/>
      <w:r w:rsidRPr="00241393">
        <w:rPr>
          <w:rFonts w:ascii="Arial" w:hAnsi="Arial" w:cs="Arial"/>
        </w:rPr>
        <w:t xml:space="preserve"> Felix Forest (Royal Botanic Gardens Kew, London)</w:t>
      </w:r>
    </w:p>
    <w:p w:rsidR="00D36AEC" w:rsidRPr="00241393" w:rsidRDefault="00D36AEC" w:rsidP="00241393">
      <w:pPr>
        <w:rPr>
          <w:rFonts w:ascii="Arial" w:hAnsi="Arial" w:cs="Arial"/>
          <w:b/>
        </w:rPr>
      </w:pPr>
    </w:p>
    <w:p w:rsidR="00050A41" w:rsidRPr="00241393" w:rsidRDefault="00050A41" w:rsidP="00241393">
      <w:pPr>
        <w:rPr>
          <w:rFonts w:ascii="Arial" w:hAnsi="Arial" w:cs="Arial"/>
          <w:b/>
        </w:rPr>
      </w:pPr>
      <w:r w:rsidRPr="00241393">
        <w:rPr>
          <w:rFonts w:ascii="Arial" w:hAnsi="Arial" w:cs="Arial"/>
          <w:b/>
        </w:rPr>
        <w:br w:type="page"/>
      </w:r>
    </w:p>
    <w:p w:rsidR="00630065" w:rsidRDefault="00630065" w:rsidP="00241393">
      <w:pPr>
        <w:rPr>
          <w:rFonts w:ascii="Arial" w:hAnsi="Arial" w:cs="Arial"/>
          <w:b/>
        </w:rPr>
      </w:pPr>
      <w:r w:rsidRPr="00241393">
        <w:rPr>
          <w:rFonts w:ascii="Arial" w:hAnsi="Arial" w:cs="Arial"/>
          <w:b/>
        </w:rPr>
        <w:lastRenderedPageBreak/>
        <w:t>Title: Evaluation of land use impacts of sustaining Genetically Modified crops in South Africa over a 20 year period</w:t>
      </w:r>
    </w:p>
    <w:p w:rsidR="00F059F2" w:rsidRPr="00241393" w:rsidRDefault="00F059F2" w:rsidP="00241393">
      <w:pPr>
        <w:rPr>
          <w:rFonts w:ascii="Arial" w:hAnsi="Arial" w:cs="Arial"/>
          <w:b/>
        </w:rPr>
      </w:pPr>
    </w:p>
    <w:p w:rsidR="00630065" w:rsidRDefault="00630065" w:rsidP="00241393">
      <w:pPr>
        <w:jc w:val="both"/>
        <w:rPr>
          <w:rFonts w:ascii="Arial" w:hAnsi="Arial" w:cs="Arial"/>
        </w:rPr>
      </w:pPr>
      <w:r w:rsidRPr="00241393">
        <w:rPr>
          <w:rFonts w:ascii="Arial" w:hAnsi="Arial" w:cs="Arial"/>
          <w:b/>
        </w:rPr>
        <w:t>Description:</w:t>
      </w:r>
      <w:r w:rsidRPr="00241393">
        <w:rPr>
          <w:rFonts w:ascii="Arial" w:hAnsi="Arial" w:cs="Arial"/>
        </w:rPr>
        <w:t xml:space="preserve"> A fair amount of global research suggests that GM crops help protect the environment. This is done by allowing farmers to produce more crops on less land, using less resources, which ultimately reduces agriculture’s impact on habitat destruction, while also conserving soil, water and energy. While most countries (e.g. Brazil and the USA) have documented trends relating to the above, others countries such as South Africa are lagging behind. South Africa, a leader on GM crop cultivation on the continent, has a total of 2.7 million hectares under Genetically Modified (GM) cotton, maize and soybean production. The continues, but not constant, increase in cultivation areas over the last 20 years has not been evaluated in terms of any effects on land-use and land cover change, with potential impacts thereof generally unknown. The overall aim of the study will be to: 1) evaluate land use patterns in relation to the uptake of the three GM crops over a 20 year period; 2) investigate and quantify any loss or degradation of natural areas as a result of GM crop cultivation. Findings will help in generating baseline data for South Africa in this subject area, allow for comparison with other global research findings, and contribute to the necessary environmental management planning in terms of the detection and predictability of future cultivation patterns GM at both regional and national level.</w:t>
      </w:r>
    </w:p>
    <w:p w:rsidR="00F059F2" w:rsidRPr="00241393" w:rsidRDefault="00F059F2" w:rsidP="00241393">
      <w:pPr>
        <w:jc w:val="both"/>
        <w:rPr>
          <w:rFonts w:ascii="Arial" w:hAnsi="Arial" w:cs="Arial"/>
        </w:rPr>
      </w:pPr>
    </w:p>
    <w:p w:rsidR="00630065" w:rsidRDefault="00630065" w:rsidP="00241393">
      <w:pPr>
        <w:rPr>
          <w:rFonts w:ascii="Arial" w:hAnsi="Arial" w:cs="Arial"/>
        </w:rPr>
      </w:pPr>
      <w:r w:rsidRPr="00241393">
        <w:rPr>
          <w:rFonts w:ascii="Arial" w:hAnsi="Arial" w:cs="Arial"/>
          <w:b/>
        </w:rPr>
        <w:t>University for registration:</w:t>
      </w:r>
      <w:r w:rsidRPr="00241393">
        <w:rPr>
          <w:rFonts w:ascii="Arial" w:hAnsi="Arial" w:cs="Arial"/>
        </w:rPr>
        <w:t xml:space="preserve"> University of Fort Hare</w:t>
      </w:r>
    </w:p>
    <w:p w:rsidR="00F059F2" w:rsidRPr="00241393" w:rsidRDefault="00F059F2" w:rsidP="00241393">
      <w:pPr>
        <w:rPr>
          <w:rFonts w:ascii="Arial" w:hAnsi="Arial" w:cs="Arial"/>
        </w:rPr>
      </w:pPr>
    </w:p>
    <w:p w:rsidR="00630065" w:rsidRPr="00241393" w:rsidRDefault="00630065" w:rsidP="00241393">
      <w:pPr>
        <w:rPr>
          <w:rFonts w:ascii="Arial" w:hAnsi="Arial" w:cs="Arial"/>
        </w:rPr>
      </w:pPr>
      <w:r w:rsidRPr="00241393">
        <w:rPr>
          <w:rFonts w:ascii="Arial" w:hAnsi="Arial" w:cs="Arial"/>
          <w:b/>
        </w:rPr>
        <w:t>Supervisors:</w:t>
      </w:r>
      <w:r w:rsidRPr="00241393">
        <w:rPr>
          <w:rFonts w:ascii="Arial" w:hAnsi="Arial" w:cs="Arial"/>
        </w:rPr>
        <w:t xml:space="preserve"> Dr Tlou Masehela (SANBI, GMO Monitoring &amp; Research) and Prof </w:t>
      </w:r>
      <w:proofErr w:type="spellStart"/>
      <w:r w:rsidRPr="00241393">
        <w:rPr>
          <w:rFonts w:ascii="Arial" w:hAnsi="Arial" w:cs="Arial"/>
        </w:rPr>
        <w:t>Abbyssinia</w:t>
      </w:r>
      <w:proofErr w:type="spellEnd"/>
      <w:r w:rsidRPr="00241393">
        <w:rPr>
          <w:rFonts w:ascii="Arial" w:hAnsi="Arial" w:cs="Arial"/>
        </w:rPr>
        <w:t xml:space="preserve"> </w:t>
      </w:r>
      <w:proofErr w:type="spellStart"/>
      <w:r w:rsidRPr="00241393">
        <w:rPr>
          <w:rFonts w:ascii="Arial" w:hAnsi="Arial" w:cs="Arial"/>
        </w:rPr>
        <w:t>Mushunje</w:t>
      </w:r>
      <w:proofErr w:type="spellEnd"/>
      <w:r w:rsidRPr="00241393">
        <w:rPr>
          <w:rFonts w:ascii="Arial" w:hAnsi="Arial" w:cs="Arial"/>
        </w:rPr>
        <w:t xml:space="preserve"> (Department of Agricultural Economics &amp; Extension, University of Fort Hare – Alice campus)</w:t>
      </w:r>
    </w:p>
    <w:p w:rsidR="00630065" w:rsidRPr="00241393" w:rsidRDefault="00630065" w:rsidP="00241393">
      <w:pPr>
        <w:rPr>
          <w:rFonts w:ascii="Arial" w:hAnsi="Arial" w:cs="Arial"/>
          <w:b/>
        </w:rPr>
      </w:pPr>
    </w:p>
    <w:p w:rsidR="00630065" w:rsidRPr="00241393" w:rsidRDefault="00630065" w:rsidP="00241393">
      <w:pPr>
        <w:rPr>
          <w:rFonts w:ascii="Arial" w:hAnsi="Arial" w:cs="Arial"/>
          <w:b/>
        </w:rPr>
      </w:pPr>
      <w:r w:rsidRPr="00241393">
        <w:rPr>
          <w:rFonts w:ascii="Arial" w:hAnsi="Arial" w:cs="Arial"/>
          <w:b/>
        </w:rPr>
        <w:br w:type="page"/>
      </w:r>
    </w:p>
    <w:p w:rsidR="00F059F2" w:rsidRDefault="007E3982" w:rsidP="0063543B">
      <w:pPr>
        <w:spacing w:line="360" w:lineRule="auto"/>
        <w:jc w:val="both"/>
        <w:rPr>
          <w:rFonts w:ascii="Arial" w:hAnsi="Arial" w:cs="Arial"/>
        </w:rPr>
      </w:pPr>
      <w:r w:rsidRPr="007E3982">
        <w:rPr>
          <w:rFonts w:ascii="Arial" w:hAnsi="Arial" w:cs="Arial"/>
          <w:b/>
        </w:rPr>
        <w:lastRenderedPageBreak/>
        <w:t>Title</w:t>
      </w:r>
      <w:r w:rsidRPr="007E3982">
        <w:rPr>
          <w:rFonts w:ascii="Arial" w:hAnsi="Arial" w:cs="Arial"/>
        </w:rPr>
        <w:t xml:space="preserve">: BVOC emissions from tree species and the effect on air quality in South Africa. </w:t>
      </w:r>
    </w:p>
    <w:p w:rsidR="002406F0" w:rsidRPr="007E3982" w:rsidRDefault="002406F0" w:rsidP="0063543B">
      <w:pPr>
        <w:spacing w:line="360" w:lineRule="auto"/>
        <w:jc w:val="both"/>
        <w:rPr>
          <w:rFonts w:ascii="Arial" w:eastAsiaTheme="minorHAnsi" w:hAnsi="Arial" w:cs="Arial"/>
        </w:rPr>
      </w:pPr>
    </w:p>
    <w:p w:rsidR="00994B83" w:rsidRPr="007E3982" w:rsidRDefault="00994B83" w:rsidP="00C323FF">
      <w:pPr>
        <w:jc w:val="both"/>
        <w:rPr>
          <w:rFonts w:ascii="Arial" w:eastAsiaTheme="minorHAnsi" w:hAnsi="Arial" w:cs="Arial"/>
        </w:rPr>
      </w:pPr>
      <w:r w:rsidRPr="007E3982">
        <w:rPr>
          <w:rFonts w:ascii="Arial" w:hAnsi="Arial" w:cs="Arial"/>
          <w:b/>
        </w:rPr>
        <w:t>Description</w:t>
      </w:r>
      <w:r w:rsidRPr="007E3982">
        <w:rPr>
          <w:rFonts w:ascii="Arial" w:hAnsi="Arial" w:cs="Arial"/>
        </w:rPr>
        <w:t>: The BVOC emissions of very few p</w:t>
      </w:r>
      <w:r w:rsidR="002406F0">
        <w:rPr>
          <w:rFonts w:ascii="Arial" w:hAnsi="Arial" w:cs="Arial"/>
        </w:rPr>
        <w:t>lant species in South Africa have</w:t>
      </w:r>
      <w:r w:rsidRPr="007E3982">
        <w:rPr>
          <w:rFonts w:ascii="Arial" w:hAnsi="Arial" w:cs="Arial"/>
        </w:rPr>
        <w:t xml:space="preserve"> been measured. BVOCs contribute to tropospheric ozone and secondary aerosol formation, which affects air quality.</w:t>
      </w:r>
    </w:p>
    <w:p w:rsidR="00994B83" w:rsidRDefault="00994B83" w:rsidP="00C323FF">
      <w:pPr>
        <w:jc w:val="both"/>
        <w:rPr>
          <w:rFonts w:ascii="Arial" w:hAnsi="Arial" w:cs="Arial"/>
        </w:rPr>
      </w:pPr>
      <w:r w:rsidRPr="007E3982">
        <w:rPr>
          <w:rFonts w:ascii="Arial" w:hAnsi="Arial" w:cs="Arial"/>
        </w:rPr>
        <w:t xml:space="preserve">Biogenic Volatile Organic Compounds (BVOCs) are generally emitted from woody species, unfortunately the effect of BVOC emissions from tree species (especially invasive alien trees in SA) are not known. </w:t>
      </w:r>
      <w:r w:rsidR="00093743">
        <w:rPr>
          <w:rFonts w:ascii="Arial" w:hAnsi="Arial" w:cs="Arial"/>
        </w:rPr>
        <w:t>Through an MSc study a</w:t>
      </w:r>
      <w:r w:rsidRPr="007E3982">
        <w:rPr>
          <w:rFonts w:ascii="Arial" w:hAnsi="Arial" w:cs="Arial"/>
        </w:rPr>
        <w:t xml:space="preserve"> very detailed vegetation survey </w:t>
      </w:r>
      <w:bookmarkStart w:id="0" w:name="_GoBack"/>
      <w:bookmarkEnd w:id="0"/>
      <w:r w:rsidRPr="007E3982">
        <w:rPr>
          <w:rFonts w:ascii="Arial" w:hAnsi="Arial" w:cs="Arial"/>
        </w:rPr>
        <w:t xml:space="preserve">around the </w:t>
      </w:r>
      <w:proofErr w:type="spellStart"/>
      <w:r w:rsidRPr="007E3982">
        <w:rPr>
          <w:rFonts w:ascii="Arial" w:hAnsi="Arial" w:cs="Arial"/>
        </w:rPr>
        <w:t>Welgegund</w:t>
      </w:r>
      <w:proofErr w:type="spellEnd"/>
      <w:r w:rsidRPr="007E3982">
        <w:rPr>
          <w:rFonts w:ascii="Arial" w:hAnsi="Arial" w:cs="Arial"/>
        </w:rPr>
        <w:t xml:space="preserve"> atmospheric measurement station was conducted. This station is the most comprehensively equipped atmospheric research station in the interior of South Africa. The vegetation survey data collected, will be used for this PhD study to select the most frequently occurring alien and native tree species and measurements of these species BVOC emissions will be recorded. The main research questions that will, therefore, be answered during this study are: </w:t>
      </w:r>
      <w:r w:rsidR="00F059F2">
        <w:rPr>
          <w:rFonts w:ascii="Arial" w:hAnsi="Arial" w:cs="Arial"/>
        </w:rPr>
        <w:t>1</w:t>
      </w:r>
      <w:r w:rsidRPr="007E3982">
        <w:rPr>
          <w:rFonts w:ascii="Arial" w:hAnsi="Arial" w:cs="Arial"/>
        </w:rPr>
        <w:t>) quantification of the BVOC emissions of the most important invasive alien and native tree species and 2) the quantification of the emitted BVOCs to air quality (e.g. determine ozone formation capacities) and climate change.</w:t>
      </w:r>
    </w:p>
    <w:p w:rsidR="00F059F2" w:rsidRPr="007E3982" w:rsidRDefault="00F059F2" w:rsidP="0063543B">
      <w:pPr>
        <w:spacing w:line="360" w:lineRule="auto"/>
        <w:jc w:val="both"/>
        <w:rPr>
          <w:rFonts w:ascii="Arial" w:hAnsi="Arial" w:cs="Arial"/>
        </w:rPr>
      </w:pPr>
    </w:p>
    <w:p w:rsidR="00F059F2" w:rsidRDefault="00994B83" w:rsidP="0063543B">
      <w:pPr>
        <w:spacing w:line="360" w:lineRule="auto"/>
        <w:jc w:val="both"/>
        <w:rPr>
          <w:rFonts w:ascii="Arial" w:hAnsi="Arial" w:cs="Arial"/>
        </w:rPr>
      </w:pPr>
      <w:r w:rsidRPr="007E3982">
        <w:rPr>
          <w:rFonts w:ascii="Arial" w:hAnsi="Arial" w:cs="Arial"/>
          <w:b/>
        </w:rPr>
        <w:t>University for registration:</w:t>
      </w:r>
      <w:r w:rsidRPr="007E3982">
        <w:rPr>
          <w:rFonts w:ascii="Arial" w:hAnsi="Arial" w:cs="Arial"/>
        </w:rPr>
        <w:t xml:space="preserve"> North-West University (Potchefstroom Campus)</w:t>
      </w:r>
    </w:p>
    <w:p w:rsidR="00C323FF" w:rsidRDefault="00C323FF" w:rsidP="0063543B">
      <w:pPr>
        <w:jc w:val="both"/>
        <w:rPr>
          <w:rFonts w:ascii="Arial" w:hAnsi="Arial" w:cs="Arial"/>
          <w:b/>
        </w:rPr>
      </w:pPr>
    </w:p>
    <w:p w:rsidR="00994B83" w:rsidRPr="007E3982" w:rsidRDefault="00994B83" w:rsidP="0063543B">
      <w:pPr>
        <w:jc w:val="both"/>
        <w:rPr>
          <w:rFonts w:ascii="Arial" w:hAnsi="Arial" w:cs="Arial"/>
        </w:rPr>
      </w:pPr>
      <w:r w:rsidRPr="007E3982">
        <w:rPr>
          <w:rFonts w:ascii="Arial" w:hAnsi="Arial" w:cs="Arial"/>
          <w:b/>
        </w:rPr>
        <w:t>Supervisors</w:t>
      </w:r>
      <w:r w:rsidRPr="007E3982">
        <w:rPr>
          <w:rFonts w:ascii="Arial" w:hAnsi="Arial" w:cs="Arial"/>
        </w:rPr>
        <w:t xml:space="preserve">: Prof JP </w:t>
      </w:r>
      <w:proofErr w:type="spellStart"/>
      <w:r w:rsidRPr="007E3982">
        <w:rPr>
          <w:rFonts w:ascii="Arial" w:hAnsi="Arial" w:cs="Arial"/>
        </w:rPr>
        <w:t>Beukes</w:t>
      </w:r>
      <w:proofErr w:type="spellEnd"/>
      <w:r w:rsidRPr="007E3982">
        <w:rPr>
          <w:rFonts w:ascii="Arial" w:hAnsi="Arial" w:cs="Arial"/>
        </w:rPr>
        <w:t xml:space="preserve"> (NWU) and Dr Judith Arnolds (SANBI)</w:t>
      </w:r>
    </w:p>
    <w:p w:rsidR="00994B83" w:rsidRPr="007E3982" w:rsidRDefault="00994B83" w:rsidP="00241393">
      <w:pPr>
        <w:rPr>
          <w:rFonts w:ascii="Arial" w:hAnsi="Arial" w:cs="Arial"/>
          <w:b/>
        </w:rPr>
      </w:pPr>
    </w:p>
    <w:p w:rsidR="00A82FB4" w:rsidRDefault="00994B83" w:rsidP="00241393">
      <w:pPr>
        <w:rPr>
          <w:rFonts w:ascii="Arial" w:hAnsi="Arial" w:cs="Arial"/>
          <w:b/>
          <w:lang w:eastAsia="en-ZA"/>
        </w:rPr>
      </w:pPr>
      <w:r w:rsidRPr="00241393">
        <w:rPr>
          <w:rFonts w:ascii="Arial" w:hAnsi="Arial" w:cs="Arial"/>
          <w:b/>
        </w:rPr>
        <w:br w:type="page"/>
      </w:r>
      <w:r w:rsidR="007E3982">
        <w:rPr>
          <w:rFonts w:ascii="Arial" w:hAnsi="Arial" w:cs="Arial"/>
          <w:b/>
        </w:rPr>
        <w:lastRenderedPageBreak/>
        <w:t xml:space="preserve">Title: </w:t>
      </w:r>
      <w:r w:rsidR="00A82FB4" w:rsidRPr="00241393">
        <w:rPr>
          <w:rFonts w:ascii="Arial" w:hAnsi="Arial" w:cs="Arial"/>
          <w:b/>
          <w:lang w:eastAsia="en-ZA"/>
        </w:rPr>
        <w:t xml:space="preserve">Changing tree cover and the provision of ecosystem services in South African </w:t>
      </w:r>
      <w:proofErr w:type="spellStart"/>
      <w:r w:rsidR="007E3982">
        <w:rPr>
          <w:rFonts w:ascii="Arial" w:hAnsi="Arial" w:cs="Arial"/>
          <w:b/>
          <w:lang w:eastAsia="en-ZA"/>
        </w:rPr>
        <w:t>savannas</w:t>
      </w:r>
      <w:proofErr w:type="spellEnd"/>
      <w:r w:rsidR="007E3982">
        <w:rPr>
          <w:rFonts w:ascii="Arial" w:hAnsi="Arial" w:cs="Arial"/>
          <w:b/>
          <w:lang w:eastAsia="en-ZA"/>
        </w:rPr>
        <w:t xml:space="preserve"> </w:t>
      </w:r>
    </w:p>
    <w:p w:rsidR="00F059F2" w:rsidRPr="00241393" w:rsidRDefault="00F059F2" w:rsidP="00241393">
      <w:pPr>
        <w:rPr>
          <w:rFonts w:ascii="Arial" w:hAnsi="Arial" w:cs="Arial"/>
          <w:b/>
          <w:lang w:eastAsia="en-ZA"/>
        </w:rPr>
      </w:pPr>
    </w:p>
    <w:p w:rsidR="007E3982" w:rsidRDefault="007E3982" w:rsidP="00241393">
      <w:pPr>
        <w:rPr>
          <w:rFonts w:ascii="Arial" w:hAnsi="Arial" w:cs="Arial"/>
          <w:lang w:val="en-US" w:eastAsia="en-ZA"/>
        </w:rPr>
      </w:pPr>
      <w:r w:rsidRPr="007E3982">
        <w:rPr>
          <w:rFonts w:ascii="Arial" w:hAnsi="Arial" w:cs="Arial"/>
          <w:b/>
          <w:lang w:val="en-US" w:eastAsia="en-ZA"/>
        </w:rPr>
        <w:t>Description</w:t>
      </w:r>
      <w:r>
        <w:rPr>
          <w:rFonts w:ascii="Arial" w:hAnsi="Arial" w:cs="Arial"/>
          <w:lang w:val="en-US" w:eastAsia="en-ZA"/>
        </w:rPr>
        <w:t xml:space="preserve">: </w:t>
      </w:r>
      <w:r w:rsidR="00A82FB4" w:rsidRPr="00241393">
        <w:rPr>
          <w:rFonts w:ascii="Arial" w:hAnsi="Arial" w:cs="Arial"/>
          <w:lang w:val="en-US" w:eastAsia="en-ZA"/>
        </w:rPr>
        <w:t xml:space="preserve">Carbon sequestration is an important ecosystem service in mitigating climate change.  The proportion of tree cover changes with fire, grazing and browsing, as well as with changes in climate.  This project will use a combination of repeat photography, fieldwork and remote sensing to quantify above- and below-ground carbon stocks, based on analysis of tree cover and soil carbon. The project would aim to estimate carbon stocks from tree cover, measured on the ground and remotely at sites for which we have old photographs (aerial and/or ground). It would also involve analysis of changing tree density and carbon stocks by comparing old and new photos. The project may also then assess how carbon stocks might change in future under different scenarios of changing tree cover. </w:t>
      </w:r>
    </w:p>
    <w:p w:rsidR="00F059F2" w:rsidRDefault="00F059F2" w:rsidP="00241393">
      <w:pPr>
        <w:rPr>
          <w:rFonts w:ascii="Arial" w:hAnsi="Arial" w:cs="Arial"/>
          <w:lang w:val="en-US" w:eastAsia="en-ZA"/>
        </w:rPr>
      </w:pPr>
    </w:p>
    <w:p w:rsidR="007E3982" w:rsidRDefault="007E3982" w:rsidP="00241393">
      <w:pPr>
        <w:rPr>
          <w:rFonts w:ascii="Arial" w:hAnsi="Arial" w:cs="Arial"/>
          <w:lang w:val="en-US" w:eastAsia="en-ZA"/>
        </w:rPr>
      </w:pPr>
      <w:r w:rsidRPr="007E3982">
        <w:rPr>
          <w:rFonts w:ascii="Arial" w:hAnsi="Arial" w:cs="Arial"/>
          <w:b/>
        </w:rPr>
        <w:t>University for registration:</w:t>
      </w:r>
      <w:r w:rsidRPr="007E3982">
        <w:rPr>
          <w:rFonts w:ascii="Arial" w:hAnsi="Arial" w:cs="Arial"/>
        </w:rPr>
        <w:t xml:space="preserve"> </w:t>
      </w:r>
      <w:r w:rsidR="00A82FB4" w:rsidRPr="00241393">
        <w:rPr>
          <w:rFonts w:ascii="Arial" w:hAnsi="Arial" w:cs="Arial"/>
          <w:lang w:val="en-US" w:eastAsia="en-ZA"/>
        </w:rPr>
        <w:t>University of Cape Town</w:t>
      </w:r>
    </w:p>
    <w:p w:rsidR="00F059F2" w:rsidRDefault="00F059F2" w:rsidP="00241393">
      <w:pPr>
        <w:rPr>
          <w:rFonts w:ascii="Arial" w:hAnsi="Arial" w:cs="Arial"/>
          <w:lang w:val="en-US" w:eastAsia="en-ZA"/>
        </w:rPr>
      </w:pPr>
    </w:p>
    <w:p w:rsidR="00A82FB4" w:rsidRPr="00241393" w:rsidRDefault="007E3982" w:rsidP="00241393">
      <w:pPr>
        <w:rPr>
          <w:rFonts w:ascii="Arial" w:hAnsi="Arial" w:cs="Arial"/>
          <w:lang w:val="en-US" w:eastAsia="en-ZA"/>
        </w:rPr>
      </w:pPr>
      <w:r w:rsidRPr="007E3982">
        <w:rPr>
          <w:rFonts w:ascii="Arial" w:hAnsi="Arial" w:cs="Arial"/>
          <w:b/>
          <w:lang w:val="en-US" w:eastAsia="en-ZA"/>
        </w:rPr>
        <w:t>Supervisors</w:t>
      </w:r>
      <w:r>
        <w:rPr>
          <w:rFonts w:ascii="Arial" w:hAnsi="Arial" w:cs="Arial"/>
          <w:lang w:val="en-US" w:eastAsia="en-ZA"/>
        </w:rPr>
        <w:t>:</w:t>
      </w:r>
      <w:r w:rsidR="00F059F2">
        <w:rPr>
          <w:rFonts w:ascii="Arial" w:hAnsi="Arial" w:cs="Arial"/>
          <w:lang w:val="en-US" w:eastAsia="en-ZA"/>
        </w:rPr>
        <w:t xml:space="preserve"> </w:t>
      </w:r>
      <w:proofErr w:type="spellStart"/>
      <w:r w:rsidR="00A82FB4" w:rsidRPr="00241393">
        <w:rPr>
          <w:rFonts w:ascii="Arial" w:hAnsi="Arial" w:cs="Arial"/>
          <w:lang w:val="en-US" w:eastAsia="en-ZA"/>
        </w:rPr>
        <w:t>Dr</w:t>
      </w:r>
      <w:proofErr w:type="spellEnd"/>
      <w:r w:rsidR="00A82FB4" w:rsidRPr="00241393">
        <w:rPr>
          <w:rFonts w:ascii="Arial" w:hAnsi="Arial" w:cs="Arial"/>
          <w:lang w:val="en-US" w:eastAsia="en-ZA"/>
        </w:rPr>
        <w:t xml:space="preserve"> Colleen Seymour (SANBI) and As</w:t>
      </w:r>
      <w:r w:rsidR="00F059F2">
        <w:rPr>
          <w:rFonts w:ascii="Arial" w:hAnsi="Arial" w:cs="Arial"/>
          <w:lang w:val="en-US" w:eastAsia="en-ZA"/>
        </w:rPr>
        <w:t xml:space="preserve">soc. Prof Lindsey </w:t>
      </w:r>
      <w:proofErr w:type="spellStart"/>
      <w:r w:rsidR="00F059F2">
        <w:rPr>
          <w:rFonts w:ascii="Arial" w:hAnsi="Arial" w:cs="Arial"/>
          <w:lang w:val="en-US" w:eastAsia="en-ZA"/>
        </w:rPr>
        <w:t>Gillson</w:t>
      </w:r>
      <w:proofErr w:type="spellEnd"/>
      <w:r w:rsidR="00F059F2">
        <w:rPr>
          <w:rFonts w:ascii="Arial" w:hAnsi="Arial" w:cs="Arial"/>
          <w:lang w:val="en-US" w:eastAsia="en-ZA"/>
        </w:rPr>
        <w:t xml:space="preserve"> (UCT)</w:t>
      </w:r>
    </w:p>
    <w:p w:rsidR="005C6146" w:rsidRPr="00241393" w:rsidRDefault="005C6146" w:rsidP="00241393">
      <w:pPr>
        <w:rPr>
          <w:rFonts w:ascii="Arial" w:hAnsi="Arial" w:cs="Arial"/>
          <w:lang w:val="en-US" w:eastAsia="en-ZA"/>
        </w:rPr>
      </w:pPr>
      <w:r w:rsidRPr="00241393">
        <w:rPr>
          <w:rFonts w:ascii="Arial" w:hAnsi="Arial" w:cs="Arial"/>
          <w:lang w:val="en-US" w:eastAsia="en-ZA"/>
        </w:rPr>
        <w:br w:type="page"/>
      </w:r>
    </w:p>
    <w:p w:rsidR="007E3982" w:rsidRDefault="007E3982" w:rsidP="007E3982">
      <w:pPr>
        <w:rPr>
          <w:rFonts w:ascii="Arial" w:hAnsi="Arial" w:cs="Arial"/>
        </w:rPr>
      </w:pPr>
      <w:r w:rsidRPr="00241393">
        <w:rPr>
          <w:rFonts w:ascii="Arial" w:hAnsi="Arial" w:cs="Arial"/>
          <w:b/>
        </w:rPr>
        <w:lastRenderedPageBreak/>
        <w:t>Title:</w:t>
      </w:r>
      <w:r w:rsidRPr="00241393">
        <w:rPr>
          <w:rFonts w:ascii="Arial" w:hAnsi="Arial" w:cs="Arial"/>
        </w:rPr>
        <w:t xml:space="preserve"> Systematics of </w:t>
      </w:r>
      <w:proofErr w:type="spellStart"/>
      <w:r w:rsidRPr="00241393">
        <w:rPr>
          <w:rFonts w:ascii="Arial" w:hAnsi="Arial" w:cs="Arial"/>
          <w:i/>
        </w:rPr>
        <w:t>Afroaster</w:t>
      </w:r>
      <w:proofErr w:type="spellEnd"/>
      <w:r w:rsidRPr="00241393">
        <w:rPr>
          <w:rFonts w:ascii="Arial" w:hAnsi="Arial" w:cs="Arial"/>
        </w:rPr>
        <w:t xml:space="preserve">, </w:t>
      </w:r>
      <w:proofErr w:type="spellStart"/>
      <w:r w:rsidRPr="00241393">
        <w:rPr>
          <w:rFonts w:ascii="Arial" w:hAnsi="Arial" w:cs="Arial"/>
          <w:i/>
        </w:rPr>
        <w:t>Conyza</w:t>
      </w:r>
      <w:proofErr w:type="spellEnd"/>
      <w:r w:rsidRPr="00241393">
        <w:rPr>
          <w:rFonts w:ascii="Arial" w:hAnsi="Arial" w:cs="Arial"/>
        </w:rPr>
        <w:t xml:space="preserve"> and unplaced relatives in southern African </w:t>
      </w:r>
      <w:proofErr w:type="spellStart"/>
      <w:r w:rsidRPr="00241393">
        <w:rPr>
          <w:rFonts w:ascii="Arial" w:hAnsi="Arial" w:cs="Arial"/>
          <w:lang w:val="en-GB"/>
        </w:rPr>
        <w:t>Astereae</w:t>
      </w:r>
      <w:proofErr w:type="spellEnd"/>
      <w:r w:rsidRPr="00241393">
        <w:rPr>
          <w:rFonts w:ascii="Arial" w:hAnsi="Arial" w:cs="Arial"/>
        </w:rPr>
        <w:t xml:space="preserve"> (</w:t>
      </w:r>
      <w:proofErr w:type="spellStart"/>
      <w:r w:rsidRPr="00241393">
        <w:rPr>
          <w:rFonts w:ascii="Arial" w:hAnsi="Arial" w:cs="Arial"/>
        </w:rPr>
        <w:t>Asteraceae</w:t>
      </w:r>
      <w:proofErr w:type="spellEnd"/>
      <w:r w:rsidRPr="00241393">
        <w:rPr>
          <w:rFonts w:ascii="Arial" w:hAnsi="Arial" w:cs="Arial"/>
        </w:rPr>
        <w:t>).</w:t>
      </w:r>
    </w:p>
    <w:p w:rsidR="00F059F2" w:rsidRPr="00241393" w:rsidRDefault="00F059F2" w:rsidP="007E3982">
      <w:pPr>
        <w:rPr>
          <w:rFonts w:ascii="Arial" w:hAnsi="Arial" w:cs="Arial"/>
        </w:rPr>
      </w:pPr>
    </w:p>
    <w:p w:rsidR="007E3982" w:rsidRPr="00241393" w:rsidRDefault="007E3982" w:rsidP="007E3982">
      <w:pPr>
        <w:rPr>
          <w:rFonts w:ascii="Arial" w:hAnsi="Arial" w:cs="Arial"/>
        </w:rPr>
      </w:pPr>
      <w:r w:rsidRPr="00241393">
        <w:rPr>
          <w:rFonts w:ascii="Arial" w:hAnsi="Arial" w:cs="Arial"/>
          <w:b/>
        </w:rPr>
        <w:t xml:space="preserve">Description: </w:t>
      </w:r>
      <w:r w:rsidRPr="00241393">
        <w:rPr>
          <w:rFonts w:ascii="Arial" w:hAnsi="Arial" w:cs="Arial"/>
        </w:rPr>
        <w:t xml:space="preserve">This project is composed of three subprojects and will deal with the most urgent phylogenetic and associated taxonomic gaps within the southern African members of the tribe </w:t>
      </w:r>
      <w:proofErr w:type="spellStart"/>
      <w:r w:rsidRPr="00241393">
        <w:rPr>
          <w:rFonts w:ascii="Arial" w:hAnsi="Arial" w:cs="Arial"/>
        </w:rPr>
        <w:t>Astereae</w:t>
      </w:r>
      <w:proofErr w:type="spellEnd"/>
      <w:r w:rsidRPr="00241393">
        <w:rPr>
          <w:rFonts w:ascii="Arial" w:hAnsi="Arial" w:cs="Arial"/>
        </w:rPr>
        <w:t>.</w:t>
      </w:r>
    </w:p>
    <w:p w:rsidR="007E3982" w:rsidRPr="00241393" w:rsidRDefault="007E3982" w:rsidP="007E3982">
      <w:pPr>
        <w:pStyle w:val="CPbodytext"/>
        <w:rPr>
          <w:rFonts w:ascii="Arial" w:hAnsi="Arial" w:cs="Arial"/>
          <w:lang w:val="en-GB"/>
        </w:rPr>
      </w:pPr>
      <w:r w:rsidRPr="00241393">
        <w:rPr>
          <w:rFonts w:ascii="Arial" w:hAnsi="Arial" w:cs="Arial"/>
          <w:bCs/>
          <w:lang w:val="en-GB"/>
        </w:rPr>
        <w:t xml:space="preserve">1. </w:t>
      </w:r>
      <w:r w:rsidRPr="00241393">
        <w:rPr>
          <w:rFonts w:ascii="Arial" w:hAnsi="Arial" w:cs="Arial"/>
          <w:lang w:val="en-GB"/>
        </w:rPr>
        <w:t xml:space="preserve">Molecular analysis shows that all of the African species of </w:t>
      </w:r>
      <w:proofErr w:type="spellStart"/>
      <w:r w:rsidRPr="00241393">
        <w:rPr>
          <w:rFonts w:ascii="Arial" w:hAnsi="Arial" w:cs="Arial"/>
          <w:i/>
          <w:iCs/>
          <w:lang w:val="en-GB"/>
        </w:rPr>
        <w:t>Conyza</w:t>
      </w:r>
      <w:proofErr w:type="spellEnd"/>
      <w:r w:rsidRPr="00241393">
        <w:rPr>
          <w:rFonts w:ascii="Arial" w:hAnsi="Arial" w:cs="Arial"/>
          <w:lang w:val="en-GB"/>
        </w:rPr>
        <w:t xml:space="preserve"> (</w:t>
      </w:r>
      <w:proofErr w:type="spellStart"/>
      <w:r w:rsidRPr="00241393">
        <w:rPr>
          <w:rFonts w:ascii="Arial" w:hAnsi="Arial" w:cs="Arial"/>
          <w:lang w:val="en-GB"/>
        </w:rPr>
        <w:t>Astereae</w:t>
      </w:r>
      <w:proofErr w:type="spellEnd"/>
      <w:r w:rsidRPr="00241393">
        <w:rPr>
          <w:rFonts w:ascii="Arial" w:hAnsi="Arial" w:cs="Arial"/>
          <w:lang w:val="en-GB"/>
        </w:rPr>
        <w:t xml:space="preserve">: </w:t>
      </w:r>
      <w:proofErr w:type="spellStart"/>
      <w:r w:rsidRPr="00241393">
        <w:rPr>
          <w:rFonts w:ascii="Arial" w:hAnsi="Arial" w:cs="Arial"/>
          <w:lang w:val="en-GB"/>
        </w:rPr>
        <w:t>subtribe</w:t>
      </w:r>
      <w:proofErr w:type="spellEnd"/>
      <w:r w:rsidRPr="00241393">
        <w:rPr>
          <w:rFonts w:ascii="Arial" w:hAnsi="Arial" w:cs="Arial"/>
          <w:lang w:val="en-GB"/>
        </w:rPr>
        <w:t xml:space="preserve"> </w:t>
      </w:r>
      <w:proofErr w:type="spellStart"/>
      <w:r w:rsidRPr="00241393">
        <w:rPr>
          <w:rFonts w:ascii="Arial" w:hAnsi="Arial" w:cs="Arial"/>
          <w:lang w:val="en-GB"/>
        </w:rPr>
        <w:t>Conyzinae</w:t>
      </w:r>
      <w:proofErr w:type="spellEnd"/>
      <w:r w:rsidRPr="00241393">
        <w:rPr>
          <w:rFonts w:ascii="Arial" w:hAnsi="Arial" w:cs="Arial"/>
          <w:lang w:val="en-GB"/>
        </w:rPr>
        <w:t xml:space="preserve">) are misplaced and rather belong in the </w:t>
      </w:r>
      <w:proofErr w:type="spellStart"/>
      <w:r w:rsidRPr="00241393">
        <w:rPr>
          <w:rFonts w:ascii="Arial" w:hAnsi="Arial" w:cs="Arial"/>
          <w:lang w:val="en-GB"/>
        </w:rPr>
        <w:t>subtribe</w:t>
      </w:r>
      <w:proofErr w:type="spellEnd"/>
      <w:r w:rsidRPr="00241393">
        <w:rPr>
          <w:rFonts w:ascii="Arial" w:hAnsi="Arial" w:cs="Arial"/>
          <w:lang w:val="en-GB"/>
        </w:rPr>
        <w:t xml:space="preserve"> </w:t>
      </w:r>
      <w:proofErr w:type="spellStart"/>
      <w:r w:rsidRPr="00241393">
        <w:rPr>
          <w:rFonts w:ascii="Arial" w:hAnsi="Arial" w:cs="Arial"/>
          <w:lang w:val="en-GB"/>
        </w:rPr>
        <w:t>Grangeinae</w:t>
      </w:r>
      <w:proofErr w:type="spellEnd"/>
      <w:r w:rsidRPr="00241393">
        <w:rPr>
          <w:rFonts w:ascii="Arial" w:hAnsi="Arial" w:cs="Arial"/>
          <w:lang w:val="en-GB"/>
        </w:rPr>
        <w:t xml:space="preserve"> (</w:t>
      </w:r>
      <w:proofErr w:type="spellStart"/>
      <w:r w:rsidRPr="00241393">
        <w:rPr>
          <w:rFonts w:ascii="Arial" w:hAnsi="Arial" w:cs="Arial"/>
          <w:lang w:val="en-GB"/>
        </w:rPr>
        <w:t>Brouillet</w:t>
      </w:r>
      <w:proofErr w:type="spellEnd"/>
      <w:r w:rsidRPr="00241393">
        <w:rPr>
          <w:rFonts w:ascii="Arial" w:hAnsi="Arial" w:cs="Arial"/>
          <w:lang w:val="en-GB"/>
        </w:rPr>
        <w:t xml:space="preserve"> </w:t>
      </w:r>
      <w:r w:rsidRPr="00241393">
        <w:rPr>
          <w:rFonts w:ascii="Arial" w:hAnsi="Arial" w:cs="Arial"/>
          <w:i/>
          <w:iCs/>
          <w:lang w:val="en-GB"/>
        </w:rPr>
        <w:t xml:space="preserve">et al. </w:t>
      </w:r>
      <w:r w:rsidRPr="00241393">
        <w:rPr>
          <w:rFonts w:ascii="Arial" w:hAnsi="Arial" w:cs="Arial"/>
          <w:lang w:val="en-GB"/>
        </w:rPr>
        <w:t xml:space="preserve">2009). </w:t>
      </w:r>
      <w:proofErr w:type="spellStart"/>
      <w:r w:rsidRPr="00241393">
        <w:rPr>
          <w:rFonts w:ascii="Arial" w:hAnsi="Arial" w:cs="Arial"/>
          <w:lang w:val="en-GB"/>
        </w:rPr>
        <w:t>Conyzineae</w:t>
      </w:r>
      <w:proofErr w:type="spellEnd"/>
      <w:r w:rsidRPr="00241393">
        <w:rPr>
          <w:rFonts w:ascii="Arial" w:hAnsi="Arial" w:cs="Arial"/>
          <w:lang w:val="en-GB"/>
        </w:rPr>
        <w:t xml:space="preserve"> are thus entirely New World and Eurasian. As a result the generic placement of the African species is unknown. Additional phylogenetic and morphological data is required to determine whether new genera are required to accommodate the African species or if they could be included elsewhere.</w:t>
      </w:r>
    </w:p>
    <w:p w:rsidR="007E3982" w:rsidRPr="00241393" w:rsidRDefault="007E3982" w:rsidP="007E3982">
      <w:pPr>
        <w:rPr>
          <w:rFonts w:ascii="Arial" w:hAnsi="Arial" w:cs="Arial"/>
        </w:rPr>
      </w:pPr>
      <w:r w:rsidRPr="00241393">
        <w:rPr>
          <w:rFonts w:ascii="Arial" w:hAnsi="Arial" w:cs="Arial"/>
        </w:rPr>
        <w:t xml:space="preserve">2. </w:t>
      </w:r>
      <w:proofErr w:type="spellStart"/>
      <w:r w:rsidRPr="00241393">
        <w:rPr>
          <w:rFonts w:ascii="Arial" w:hAnsi="Arial" w:cs="Arial"/>
          <w:i/>
        </w:rPr>
        <w:t>Afroaster</w:t>
      </w:r>
      <w:proofErr w:type="spellEnd"/>
      <w:r w:rsidRPr="00241393">
        <w:rPr>
          <w:rFonts w:ascii="Arial" w:hAnsi="Arial" w:cs="Arial"/>
        </w:rPr>
        <w:t xml:space="preserve"> has recently been described to accommodate the African species previously included in </w:t>
      </w:r>
      <w:r w:rsidRPr="00241393">
        <w:rPr>
          <w:rFonts w:ascii="Arial" w:hAnsi="Arial" w:cs="Arial"/>
          <w:i/>
        </w:rPr>
        <w:t>Aster</w:t>
      </w:r>
      <w:r w:rsidRPr="00241393">
        <w:rPr>
          <w:rFonts w:ascii="Arial" w:hAnsi="Arial" w:cs="Arial"/>
        </w:rPr>
        <w:t>. Detailed studies are required to clarify generic relationships and placement of some anomalous species.</w:t>
      </w:r>
    </w:p>
    <w:p w:rsidR="007E3982" w:rsidRDefault="007E3982" w:rsidP="007E3982">
      <w:pPr>
        <w:rPr>
          <w:rFonts w:ascii="Arial" w:hAnsi="Arial" w:cs="Arial"/>
        </w:rPr>
      </w:pPr>
      <w:r w:rsidRPr="00241393">
        <w:rPr>
          <w:rFonts w:ascii="Arial" w:hAnsi="Arial" w:cs="Arial"/>
        </w:rPr>
        <w:t xml:space="preserve">3. Two southern African genera, </w:t>
      </w:r>
      <w:proofErr w:type="spellStart"/>
      <w:r w:rsidRPr="00241393">
        <w:rPr>
          <w:rFonts w:ascii="Arial" w:hAnsi="Arial" w:cs="Arial"/>
          <w:i/>
        </w:rPr>
        <w:t>Heteromma</w:t>
      </w:r>
      <w:proofErr w:type="spellEnd"/>
      <w:r w:rsidRPr="00241393">
        <w:rPr>
          <w:rFonts w:ascii="Arial" w:hAnsi="Arial" w:cs="Arial"/>
        </w:rPr>
        <w:t xml:space="preserve"> and </w:t>
      </w:r>
      <w:proofErr w:type="spellStart"/>
      <w:r w:rsidRPr="00241393">
        <w:rPr>
          <w:rFonts w:ascii="Arial" w:hAnsi="Arial" w:cs="Arial"/>
          <w:i/>
        </w:rPr>
        <w:t>Engleria</w:t>
      </w:r>
      <w:proofErr w:type="spellEnd"/>
      <w:r w:rsidRPr="00241393">
        <w:rPr>
          <w:rFonts w:ascii="Arial" w:hAnsi="Arial" w:cs="Arial"/>
        </w:rPr>
        <w:t xml:space="preserve">, have not been included within any of the current generic level phylogenies for the tribe. Their </w:t>
      </w:r>
      <w:proofErr w:type="spellStart"/>
      <w:r w:rsidRPr="00241393">
        <w:rPr>
          <w:rFonts w:ascii="Arial" w:hAnsi="Arial" w:cs="Arial"/>
        </w:rPr>
        <w:t>subtribal</w:t>
      </w:r>
      <w:proofErr w:type="spellEnd"/>
      <w:r w:rsidRPr="00241393">
        <w:rPr>
          <w:rFonts w:ascii="Arial" w:hAnsi="Arial" w:cs="Arial"/>
        </w:rPr>
        <w:t xml:space="preserve"> position, generic relationships and circumscriptions will be determined.</w:t>
      </w:r>
    </w:p>
    <w:p w:rsidR="00F059F2" w:rsidRPr="00241393" w:rsidRDefault="00F059F2" w:rsidP="007E3982">
      <w:pPr>
        <w:rPr>
          <w:rFonts w:ascii="Arial" w:hAnsi="Arial" w:cs="Arial"/>
        </w:rPr>
      </w:pPr>
    </w:p>
    <w:p w:rsidR="007E3982" w:rsidRDefault="007E3982" w:rsidP="007E3982">
      <w:pPr>
        <w:rPr>
          <w:rFonts w:ascii="Arial" w:hAnsi="Arial" w:cs="Arial"/>
        </w:rPr>
      </w:pPr>
      <w:r w:rsidRPr="00241393">
        <w:rPr>
          <w:rFonts w:ascii="Arial" w:hAnsi="Arial" w:cs="Arial"/>
          <w:b/>
        </w:rPr>
        <w:t>University for registration:</w:t>
      </w:r>
      <w:r w:rsidRPr="00241393">
        <w:rPr>
          <w:rFonts w:ascii="Arial" w:hAnsi="Arial" w:cs="Arial"/>
        </w:rPr>
        <w:t xml:space="preserve"> University of the Western Cape</w:t>
      </w:r>
    </w:p>
    <w:p w:rsidR="00F059F2" w:rsidRPr="00241393" w:rsidRDefault="00F059F2" w:rsidP="007E3982">
      <w:pPr>
        <w:rPr>
          <w:rFonts w:ascii="Arial" w:hAnsi="Arial" w:cs="Arial"/>
        </w:rPr>
      </w:pPr>
    </w:p>
    <w:p w:rsidR="005C6146" w:rsidRPr="00241393" w:rsidRDefault="005C6146" w:rsidP="00241393">
      <w:pPr>
        <w:rPr>
          <w:rFonts w:ascii="Arial" w:hAnsi="Arial" w:cs="Arial"/>
        </w:rPr>
      </w:pPr>
      <w:r w:rsidRPr="00241393">
        <w:rPr>
          <w:rFonts w:ascii="Arial" w:hAnsi="Arial" w:cs="Arial"/>
          <w:b/>
        </w:rPr>
        <w:t>Supervisors:</w:t>
      </w:r>
      <w:r w:rsidRPr="00241393">
        <w:rPr>
          <w:rFonts w:ascii="Arial" w:hAnsi="Arial" w:cs="Arial"/>
        </w:rPr>
        <w:t xml:space="preserve"> Dr A.R. Magee (SANBI), </w:t>
      </w:r>
      <w:proofErr w:type="spellStart"/>
      <w:r w:rsidRPr="00241393">
        <w:rPr>
          <w:rFonts w:ascii="Arial" w:hAnsi="Arial" w:cs="Arial"/>
        </w:rPr>
        <w:t>Prof.</w:t>
      </w:r>
      <w:proofErr w:type="spellEnd"/>
      <w:r w:rsidRPr="00241393">
        <w:rPr>
          <w:rFonts w:ascii="Arial" w:hAnsi="Arial" w:cs="Arial"/>
        </w:rPr>
        <w:t xml:space="preserve"> J.C. Manning (SANBI), Dr J.S. Boatwright (UWC)</w:t>
      </w:r>
    </w:p>
    <w:p w:rsidR="005C6146" w:rsidRPr="00241393" w:rsidRDefault="005C6146" w:rsidP="00241393">
      <w:pPr>
        <w:rPr>
          <w:rFonts w:ascii="Arial" w:hAnsi="Arial" w:cs="Arial"/>
          <w:b/>
        </w:rPr>
      </w:pPr>
      <w:r w:rsidRPr="00241393">
        <w:rPr>
          <w:rFonts w:ascii="Arial" w:hAnsi="Arial" w:cs="Arial"/>
          <w:b/>
        </w:rPr>
        <w:br w:type="page"/>
      </w:r>
    </w:p>
    <w:p w:rsidR="005C6146" w:rsidRPr="00241393" w:rsidRDefault="005C6146" w:rsidP="00241393">
      <w:pPr>
        <w:rPr>
          <w:rFonts w:ascii="Arial" w:hAnsi="Arial" w:cs="Arial"/>
          <w:b/>
        </w:rPr>
      </w:pPr>
    </w:p>
    <w:p w:rsidR="005C6146" w:rsidRDefault="005C6146" w:rsidP="00241393">
      <w:pPr>
        <w:rPr>
          <w:rFonts w:ascii="Arial" w:hAnsi="Arial" w:cs="Arial"/>
        </w:rPr>
      </w:pPr>
      <w:r w:rsidRPr="00241393">
        <w:rPr>
          <w:rFonts w:ascii="Arial" w:hAnsi="Arial" w:cs="Arial"/>
          <w:b/>
        </w:rPr>
        <w:t>Title:</w:t>
      </w:r>
      <w:r w:rsidRPr="00241393">
        <w:rPr>
          <w:rFonts w:ascii="Arial" w:hAnsi="Arial" w:cs="Arial"/>
        </w:rPr>
        <w:t xml:space="preserve"> Phylogeny, taxonomy and chemistry of </w:t>
      </w:r>
      <w:proofErr w:type="spellStart"/>
      <w:r w:rsidRPr="00241393">
        <w:rPr>
          <w:rFonts w:ascii="Arial" w:hAnsi="Arial" w:cs="Arial"/>
          <w:i/>
        </w:rPr>
        <w:t>Alepidea</w:t>
      </w:r>
      <w:proofErr w:type="spellEnd"/>
      <w:r w:rsidRPr="00241393">
        <w:rPr>
          <w:rFonts w:ascii="Arial" w:hAnsi="Arial" w:cs="Arial"/>
        </w:rPr>
        <w:t xml:space="preserve"> (</w:t>
      </w:r>
      <w:proofErr w:type="spellStart"/>
      <w:r w:rsidRPr="00241393">
        <w:rPr>
          <w:rFonts w:ascii="Arial" w:hAnsi="Arial" w:cs="Arial"/>
        </w:rPr>
        <w:t>Apiaceae</w:t>
      </w:r>
      <w:proofErr w:type="spellEnd"/>
      <w:r w:rsidRPr="00241393">
        <w:rPr>
          <w:rFonts w:ascii="Arial" w:hAnsi="Arial" w:cs="Arial"/>
        </w:rPr>
        <w:t xml:space="preserve">, </w:t>
      </w:r>
      <w:proofErr w:type="spellStart"/>
      <w:r w:rsidRPr="00241393">
        <w:rPr>
          <w:rFonts w:ascii="Arial" w:hAnsi="Arial" w:cs="Arial"/>
        </w:rPr>
        <w:t>Apioideae</w:t>
      </w:r>
      <w:proofErr w:type="spellEnd"/>
      <w:r w:rsidRPr="00241393">
        <w:rPr>
          <w:rFonts w:ascii="Arial" w:hAnsi="Arial" w:cs="Arial"/>
        </w:rPr>
        <w:t xml:space="preserve">, </w:t>
      </w:r>
      <w:proofErr w:type="spellStart"/>
      <w:r w:rsidRPr="00241393">
        <w:rPr>
          <w:rFonts w:ascii="Arial" w:hAnsi="Arial" w:cs="Arial"/>
        </w:rPr>
        <w:t>Saniculeae</w:t>
      </w:r>
      <w:proofErr w:type="spellEnd"/>
      <w:r w:rsidRPr="00241393">
        <w:rPr>
          <w:rFonts w:ascii="Arial" w:hAnsi="Arial" w:cs="Arial"/>
        </w:rPr>
        <w:t>).</w:t>
      </w:r>
    </w:p>
    <w:p w:rsidR="00F059F2" w:rsidRPr="00241393" w:rsidRDefault="00F059F2" w:rsidP="00241393">
      <w:pPr>
        <w:rPr>
          <w:rFonts w:ascii="Arial" w:hAnsi="Arial" w:cs="Arial"/>
          <w:highlight w:val="yellow"/>
        </w:rPr>
      </w:pPr>
    </w:p>
    <w:p w:rsidR="005C6146" w:rsidRDefault="005C6146" w:rsidP="00241393">
      <w:pPr>
        <w:rPr>
          <w:rFonts w:ascii="Arial" w:hAnsi="Arial" w:cs="Arial"/>
        </w:rPr>
      </w:pPr>
      <w:r w:rsidRPr="00241393">
        <w:rPr>
          <w:rFonts w:ascii="Arial" w:hAnsi="Arial" w:cs="Arial"/>
          <w:b/>
        </w:rPr>
        <w:t xml:space="preserve">Description: </w:t>
      </w:r>
      <w:proofErr w:type="spellStart"/>
      <w:r w:rsidRPr="00241393">
        <w:rPr>
          <w:rFonts w:ascii="Arial" w:hAnsi="Arial" w:cs="Arial"/>
          <w:i/>
        </w:rPr>
        <w:t>Alepidea</w:t>
      </w:r>
      <w:proofErr w:type="spellEnd"/>
      <w:r w:rsidRPr="00241393">
        <w:rPr>
          <w:rFonts w:ascii="Arial" w:hAnsi="Arial" w:cs="Arial"/>
        </w:rPr>
        <w:t xml:space="preserve"> is one of the last taxonomic priorities within southern African </w:t>
      </w:r>
      <w:proofErr w:type="spellStart"/>
      <w:r w:rsidRPr="00241393">
        <w:rPr>
          <w:rFonts w:ascii="Arial" w:hAnsi="Arial" w:cs="Arial"/>
        </w:rPr>
        <w:t>Apiaceae</w:t>
      </w:r>
      <w:proofErr w:type="spellEnd"/>
      <w:r w:rsidRPr="00241393">
        <w:rPr>
          <w:rFonts w:ascii="Arial" w:hAnsi="Arial" w:cs="Arial"/>
        </w:rPr>
        <w:t xml:space="preserve">. The poor taxonomic state of the genus means that some of the species previously recorded to be used and or traded medicinally have been incorrectly identified and so attributed to the wrong species. These discrepancies in both the taxonomic and </w:t>
      </w:r>
      <w:proofErr w:type="spellStart"/>
      <w:r w:rsidRPr="00241393">
        <w:rPr>
          <w:rFonts w:ascii="Arial" w:hAnsi="Arial" w:cs="Arial"/>
        </w:rPr>
        <w:t>ethnobotanical</w:t>
      </w:r>
      <w:proofErr w:type="spellEnd"/>
      <w:r w:rsidRPr="00241393">
        <w:rPr>
          <w:rFonts w:ascii="Arial" w:hAnsi="Arial" w:cs="Arial"/>
        </w:rPr>
        <w:t xml:space="preserve"> literature have implications for the conservation status of the species.</w:t>
      </w:r>
      <w:r w:rsidRPr="00241393">
        <w:rPr>
          <w:rFonts w:ascii="Arial" w:hAnsi="Arial" w:cs="Arial"/>
          <w:b/>
        </w:rPr>
        <w:t xml:space="preserve"> </w:t>
      </w:r>
      <w:r w:rsidRPr="00241393">
        <w:rPr>
          <w:rFonts w:ascii="Arial" w:hAnsi="Arial" w:cs="Arial"/>
        </w:rPr>
        <w:t xml:space="preserve">Several species within the genus are important medicinal plants and are traded in large numbers informally. As a result many of the species are now highly threatened in the wild. This study aims to revise the taxonomy of all the species (including those that extend into Tropical Africa) and explore the biogeography, chemotaxonomy and </w:t>
      </w:r>
      <w:proofErr w:type="spellStart"/>
      <w:r w:rsidRPr="00241393">
        <w:rPr>
          <w:rFonts w:ascii="Arial" w:hAnsi="Arial" w:cs="Arial"/>
        </w:rPr>
        <w:t>ethnobotany</w:t>
      </w:r>
      <w:proofErr w:type="spellEnd"/>
      <w:r w:rsidRPr="00241393">
        <w:rPr>
          <w:rFonts w:ascii="Arial" w:hAnsi="Arial" w:cs="Arial"/>
        </w:rPr>
        <w:t xml:space="preserve"> of this important medicinal genus.</w:t>
      </w:r>
    </w:p>
    <w:p w:rsidR="00F059F2" w:rsidRPr="00241393" w:rsidRDefault="00F059F2" w:rsidP="00241393">
      <w:pPr>
        <w:rPr>
          <w:rFonts w:ascii="Arial" w:hAnsi="Arial" w:cs="Arial"/>
        </w:rPr>
      </w:pPr>
    </w:p>
    <w:p w:rsidR="007E3982" w:rsidRDefault="007E3982" w:rsidP="007E3982">
      <w:pPr>
        <w:rPr>
          <w:rFonts w:ascii="Arial" w:hAnsi="Arial" w:cs="Arial"/>
        </w:rPr>
      </w:pPr>
      <w:r w:rsidRPr="00241393">
        <w:rPr>
          <w:rFonts w:ascii="Arial" w:hAnsi="Arial" w:cs="Arial"/>
          <w:b/>
        </w:rPr>
        <w:t>University for registration:</w:t>
      </w:r>
      <w:r w:rsidRPr="00241393">
        <w:rPr>
          <w:rFonts w:ascii="Arial" w:hAnsi="Arial" w:cs="Arial"/>
        </w:rPr>
        <w:t xml:space="preserve"> University of the Western Cape</w:t>
      </w:r>
    </w:p>
    <w:p w:rsidR="00F059F2" w:rsidRPr="00241393" w:rsidRDefault="00F059F2" w:rsidP="007E3982">
      <w:pPr>
        <w:rPr>
          <w:rFonts w:ascii="Arial" w:hAnsi="Arial" w:cs="Arial"/>
        </w:rPr>
      </w:pPr>
    </w:p>
    <w:p w:rsidR="007E3982" w:rsidRPr="00241393" w:rsidRDefault="007E3982" w:rsidP="007E3982">
      <w:pPr>
        <w:rPr>
          <w:rFonts w:ascii="Arial" w:hAnsi="Arial" w:cs="Arial"/>
        </w:rPr>
      </w:pPr>
      <w:r w:rsidRPr="00241393">
        <w:rPr>
          <w:rFonts w:ascii="Arial" w:hAnsi="Arial" w:cs="Arial"/>
          <w:b/>
        </w:rPr>
        <w:t>Supervisors:</w:t>
      </w:r>
      <w:r w:rsidRPr="00241393">
        <w:rPr>
          <w:rFonts w:ascii="Arial" w:hAnsi="Arial" w:cs="Arial"/>
        </w:rPr>
        <w:t xml:space="preserve"> Dr A.R. Magee (SANBI), </w:t>
      </w:r>
      <w:proofErr w:type="spellStart"/>
      <w:r w:rsidRPr="00241393">
        <w:rPr>
          <w:rFonts w:ascii="Arial" w:hAnsi="Arial" w:cs="Arial"/>
        </w:rPr>
        <w:t>Prof.</w:t>
      </w:r>
      <w:proofErr w:type="spellEnd"/>
      <w:r w:rsidRPr="00241393">
        <w:rPr>
          <w:rFonts w:ascii="Arial" w:hAnsi="Arial" w:cs="Arial"/>
        </w:rPr>
        <w:t xml:space="preserve"> J.S. Boatwright (UWC), </w:t>
      </w:r>
      <w:proofErr w:type="spellStart"/>
      <w:r w:rsidRPr="00241393">
        <w:rPr>
          <w:rFonts w:ascii="Arial" w:hAnsi="Arial" w:cs="Arial"/>
        </w:rPr>
        <w:t>Prof.</w:t>
      </w:r>
      <w:proofErr w:type="spellEnd"/>
      <w:r w:rsidRPr="00241393">
        <w:rPr>
          <w:rFonts w:ascii="Arial" w:hAnsi="Arial" w:cs="Arial"/>
        </w:rPr>
        <w:t xml:space="preserve"> B-E. Van Wyk (UJ)</w:t>
      </w:r>
    </w:p>
    <w:p w:rsidR="005C6146" w:rsidRPr="00241393" w:rsidRDefault="005C6146" w:rsidP="00241393">
      <w:pPr>
        <w:rPr>
          <w:rFonts w:ascii="Arial" w:hAnsi="Arial" w:cs="Arial"/>
          <w:highlight w:val="yellow"/>
        </w:rPr>
      </w:pPr>
      <w:r w:rsidRPr="00241393">
        <w:rPr>
          <w:rFonts w:ascii="Arial" w:hAnsi="Arial" w:cs="Arial"/>
          <w:highlight w:val="yellow"/>
        </w:rPr>
        <w:br w:type="page"/>
      </w:r>
    </w:p>
    <w:p w:rsidR="005C6146" w:rsidRDefault="005C6146" w:rsidP="00241393">
      <w:pPr>
        <w:rPr>
          <w:rFonts w:ascii="Arial" w:hAnsi="Arial" w:cs="Arial"/>
        </w:rPr>
      </w:pPr>
      <w:r w:rsidRPr="00241393">
        <w:rPr>
          <w:rFonts w:ascii="Arial" w:hAnsi="Arial" w:cs="Arial"/>
          <w:b/>
        </w:rPr>
        <w:lastRenderedPageBreak/>
        <w:t>Title:</w:t>
      </w:r>
      <w:r w:rsidRPr="00241393">
        <w:rPr>
          <w:rFonts w:ascii="Arial" w:hAnsi="Arial" w:cs="Arial"/>
        </w:rPr>
        <w:t xml:space="preserve"> Systematics of the </w:t>
      </w:r>
      <w:proofErr w:type="spellStart"/>
      <w:r w:rsidRPr="00241393">
        <w:rPr>
          <w:rFonts w:ascii="Arial" w:hAnsi="Arial" w:cs="Arial"/>
          <w:i/>
        </w:rPr>
        <w:t>Antimima</w:t>
      </w:r>
      <w:proofErr w:type="spellEnd"/>
      <w:r w:rsidRPr="00241393">
        <w:rPr>
          <w:rFonts w:ascii="Arial" w:hAnsi="Arial" w:cs="Arial"/>
        </w:rPr>
        <w:t xml:space="preserve"> clade (</w:t>
      </w:r>
      <w:proofErr w:type="spellStart"/>
      <w:r w:rsidRPr="00241393">
        <w:rPr>
          <w:rFonts w:ascii="Arial" w:hAnsi="Arial" w:cs="Arial"/>
        </w:rPr>
        <w:t>Aizoaceae</w:t>
      </w:r>
      <w:proofErr w:type="spellEnd"/>
      <w:r w:rsidRPr="00241393">
        <w:rPr>
          <w:rFonts w:ascii="Arial" w:hAnsi="Arial" w:cs="Arial"/>
        </w:rPr>
        <w:t xml:space="preserve">, </w:t>
      </w:r>
      <w:proofErr w:type="spellStart"/>
      <w:r w:rsidRPr="00241393">
        <w:rPr>
          <w:rFonts w:ascii="Arial" w:hAnsi="Arial" w:cs="Arial"/>
        </w:rPr>
        <w:t>Ruschioideae</w:t>
      </w:r>
      <w:proofErr w:type="spellEnd"/>
      <w:r w:rsidRPr="00241393">
        <w:rPr>
          <w:rFonts w:ascii="Arial" w:hAnsi="Arial" w:cs="Arial"/>
        </w:rPr>
        <w:t>).</w:t>
      </w:r>
    </w:p>
    <w:p w:rsidR="00F059F2" w:rsidRPr="00241393" w:rsidRDefault="00F059F2" w:rsidP="00241393">
      <w:pPr>
        <w:rPr>
          <w:rFonts w:ascii="Arial" w:hAnsi="Arial" w:cs="Arial"/>
        </w:rPr>
      </w:pPr>
    </w:p>
    <w:p w:rsidR="005C6146" w:rsidRPr="00241393" w:rsidRDefault="005C6146" w:rsidP="00241393">
      <w:pPr>
        <w:rPr>
          <w:rFonts w:ascii="Arial" w:hAnsi="Arial" w:cs="Arial"/>
        </w:rPr>
      </w:pPr>
      <w:r w:rsidRPr="00241393">
        <w:rPr>
          <w:rFonts w:ascii="Arial" w:hAnsi="Arial" w:cs="Arial"/>
          <w:b/>
        </w:rPr>
        <w:t xml:space="preserve">Description: </w:t>
      </w:r>
      <w:r w:rsidRPr="00241393">
        <w:rPr>
          <w:rFonts w:ascii="Arial" w:hAnsi="Arial" w:cs="Arial"/>
        </w:rPr>
        <w:t xml:space="preserve">The genus </w:t>
      </w:r>
      <w:proofErr w:type="spellStart"/>
      <w:r w:rsidRPr="00241393">
        <w:rPr>
          <w:rFonts w:ascii="Arial" w:hAnsi="Arial" w:cs="Arial"/>
          <w:i/>
        </w:rPr>
        <w:t>Antimima</w:t>
      </w:r>
      <w:proofErr w:type="spellEnd"/>
      <w:r w:rsidRPr="00241393">
        <w:rPr>
          <w:rFonts w:ascii="Arial" w:hAnsi="Arial" w:cs="Arial"/>
        </w:rPr>
        <w:t xml:space="preserve"> is listed as a high priority genus for taxonomic research in the Strategy for Plant Taxonomic Research of South Africa published in 2015. A complete revision for the genus </w:t>
      </w:r>
      <w:proofErr w:type="spellStart"/>
      <w:r w:rsidRPr="00241393">
        <w:rPr>
          <w:rFonts w:ascii="Arial" w:hAnsi="Arial" w:cs="Arial"/>
          <w:i/>
        </w:rPr>
        <w:t>Antimima</w:t>
      </w:r>
      <w:proofErr w:type="spellEnd"/>
      <w:r w:rsidRPr="00241393">
        <w:rPr>
          <w:rFonts w:ascii="Arial" w:hAnsi="Arial" w:cs="Arial"/>
        </w:rPr>
        <w:t xml:space="preserve"> has never been completed and as a consequence descriptions, distribution maps and identification keys for many of the species are not available. This lack of data is clear from the high proportion of data deficient species in the genus, i.e. 25%, for which no conservation assessments can be completed. Recent phylogenetic studies of the </w:t>
      </w:r>
      <w:proofErr w:type="spellStart"/>
      <w:r w:rsidRPr="00241393">
        <w:rPr>
          <w:rFonts w:ascii="Arial" w:hAnsi="Arial" w:cs="Arial"/>
        </w:rPr>
        <w:t>Ruschieae</w:t>
      </w:r>
      <w:proofErr w:type="spellEnd"/>
      <w:r w:rsidRPr="00241393">
        <w:rPr>
          <w:rFonts w:ascii="Arial" w:hAnsi="Arial" w:cs="Arial"/>
        </w:rPr>
        <w:t xml:space="preserve"> indicated that the genus </w:t>
      </w:r>
      <w:proofErr w:type="spellStart"/>
      <w:r w:rsidRPr="00241393">
        <w:rPr>
          <w:rFonts w:ascii="Arial" w:hAnsi="Arial" w:cs="Arial"/>
          <w:i/>
        </w:rPr>
        <w:t>Antimima</w:t>
      </w:r>
      <w:proofErr w:type="spellEnd"/>
      <w:r w:rsidRPr="00241393">
        <w:rPr>
          <w:rFonts w:ascii="Arial" w:hAnsi="Arial" w:cs="Arial"/>
          <w:i/>
        </w:rPr>
        <w:t xml:space="preserve"> </w:t>
      </w:r>
      <w:r w:rsidRPr="00241393">
        <w:rPr>
          <w:rFonts w:ascii="Arial" w:hAnsi="Arial" w:cs="Arial"/>
        </w:rPr>
        <w:t xml:space="preserve">may not be monophyletic, with smaller genera embedded within the genus. Detailed studies of vegetative and reproductive morphology in combination with molecular and taxonomic studies are needed to clarify the generic circumscription of the genus and ultimately complete a revision of all the genera in the </w:t>
      </w:r>
      <w:proofErr w:type="spellStart"/>
      <w:r w:rsidRPr="00241393">
        <w:rPr>
          <w:rFonts w:ascii="Arial" w:hAnsi="Arial" w:cs="Arial"/>
          <w:i/>
        </w:rPr>
        <w:t>Antimima</w:t>
      </w:r>
      <w:proofErr w:type="spellEnd"/>
      <w:r w:rsidRPr="00241393">
        <w:rPr>
          <w:rFonts w:ascii="Arial" w:hAnsi="Arial" w:cs="Arial"/>
        </w:rPr>
        <w:t xml:space="preserve"> clade in the future.</w:t>
      </w:r>
    </w:p>
    <w:p w:rsidR="005C6146" w:rsidRDefault="005C6146" w:rsidP="00241393">
      <w:pPr>
        <w:rPr>
          <w:rFonts w:ascii="Arial" w:hAnsi="Arial" w:cs="Arial"/>
        </w:rPr>
      </w:pPr>
      <w:r w:rsidRPr="00241393">
        <w:rPr>
          <w:rFonts w:ascii="Arial" w:hAnsi="Arial" w:cs="Arial"/>
        </w:rPr>
        <w:t xml:space="preserve">This project aims to complete the molecular sampling of the </w:t>
      </w:r>
      <w:proofErr w:type="spellStart"/>
      <w:r w:rsidRPr="00241393">
        <w:rPr>
          <w:rFonts w:ascii="Arial" w:hAnsi="Arial" w:cs="Arial"/>
          <w:i/>
        </w:rPr>
        <w:t>Antimima</w:t>
      </w:r>
      <w:proofErr w:type="spellEnd"/>
      <w:r w:rsidRPr="00241393">
        <w:rPr>
          <w:rFonts w:ascii="Arial" w:hAnsi="Arial" w:cs="Arial"/>
        </w:rPr>
        <w:t xml:space="preserve">-clade (building on the work of two MSc projects </w:t>
      </w:r>
      <w:r w:rsidR="00F059F2">
        <w:rPr>
          <w:rFonts w:ascii="Arial" w:hAnsi="Arial" w:cs="Arial"/>
        </w:rPr>
        <w:t>which</w:t>
      </w:r>
      <w:r w:rsidRPr="00241393">
        <w:rPr>
          <w:rFonts w:ascii="Arial" w:hAnsi="Arial" w:cs="Arial"/>
        </w:rPr>
        <w:t xml:space="preserve"> are/will be focusing on smaller subgroups within the genus), assess and refine generic circumscriptions and revise the taxonomy of the remaining species.</w:t>
      </w:r>
    </w:p>
    <w:p w:rsidR="00F059F2" w:rsidRPr="00241393" w:rsidRDefault="00F059F2" w:rsidP="00241393">
      <w:pPr>
        <w:rPr>
          <w:rFonts w:ascii="Arial" w:hAnsi="Arial" w:cs="Arial"/>
        </w:rPr>
      </w:pPr>
    </w:p>
    <w:p w:rsidR="007E3982" w:rsidRDefault="007E3982" w:rsidP="007E3982">
      <w:pPr>
        <w:rPr>
          <w:rFonts w:ascii="Arial" w:hAnsi="Arial" w:cs="Arial"/>
        </w:rPr>
      </w:pPr>
      <w:r w:rsidRPr="00241393">
        <w:rPr>
          <w:rFonts w:ascii="Arial" w:hAnsi="Arial" w:cs="Arial"/>
          <w:b/>
        </w:rPr>
        <w:t>University for registration:</w:t>
      </w:r>
      <w:r w:rsidRPr="00241393">
        <w:rPr>
          <w:rFonts w:ascii="Arial" w:hAnsi="Arial" w:cs="Arial"/>
        </w:rPr>
        <w:t xml:space="preserve"> University of the Western Cape</w:t>
      </w:r>
    </w:p>
    <w:p w:rsidR="00F059F2" w:rsidRPr="00241393" w:rsidRDefault="00F059F2" w:rsidP="007E3982">
      <w:pPr>
        <w:rPr>
          <w:rFonts w:ascii="Arial" w:hAnsi="Arial" w:cs="Arial"/>
        </w:rPr>
      </w:pPr>
    </w:p>
    <w:p w:rsidR="007E3982" w:rsidRPr="00241393" w:rsidRDefault="007E3982" w:rsidP="007E3982">
      <w:pPr>
        <w:rPr>
          <w:rFonts w:ascii="Arial" w:hAnsi="Arial" w:cs="Arial"/>
        </w:rPr>
      </w:pPr>
      <w:r w:rsidRPr="00241393">
        <w:rPr>
          <w:rFonts w:ascii="Arial" w:hAnsi="Arial" w:cs="Arial"/>
          <w:b/>
        </w:rPr>
        <w:t>Supervisors:</w:t>
      </w:r>
      <w:r w:rsidRPr="00241393">
        <w:rPr>
          <w:rFonts w:ascii="Arial" w:hAnsi="Arial" w:cs="Arial"/>
        </w:rPr>
        <w:t xml:space="preserve"> Dr A.R. Magee (SANBI), </w:t>
      </w:r>
      <w:proofErr w:type="spellStart"/>
      <w:r w:rsidRPr="00241393">
        <w:rPr>
          <w:rFonts w:ascii="Arial" w:hAnsi="Arial" w:cs="Arial"/>
        </w:rPr>
        <w:t>Prof.</w:t>
      </w:r>
      <w:proofErr w:type="spellEnd"/>
      <w:r w:rsidRPr="00241393">
        <w:rPr>
          <w:rFonts w:ascii="Arial" w:hAnsi="Arial" w:cs="Arial"/>
        </w:rPr>
        <w:t xml:space="preserve"> J.S. Boatwright (UWC), Dr R.F. Powell (KEW)</w:t>
      </w:r>
    </w:p>
    <w:p w:rsidR="005C6146" w:rsidRPr="00241393" w:rsidRDefault="005C6146" w:rsidP="00241393">
      <w:pPr>
        <w:rPr>
          <w:rFonts w:ascii="Arial" w:hAnsi="Arial" w:cs="Arial"/>
        </w:rPr>
      </w:pPr>
      <w:r w:rsidRPr="00241393">
        <w:rPr>
          <w:rFonts w:ascii="Arial" w:hAnsi="Arial" w:cs="Arial"/>
        </w:rPr>
        <w:br w:type="page"/>
      </w:r>
    </w:p>
    <w:p w:rsidR="007E3982" w:rsidRDefault="00F059F2" w:rsidP="00241393">
      <w:pPr>
        <w:rPr>
          <w:rFonts w:ascii="Arial" w:hAnsi="Arial" w:cs="Arial"/>
          <w:b/>
        </w:rPr>
      </w:pPr>
      <w:r>
        <w:rPr>
          <w:rFonts w:ascii="Arial" w:hAnsi="Arial" w:cs="Arial"/>
          <w:b/>
        </w:rPr>
        <w:lastRenderedPageBreak/>
        <w:t>(</w:t>
      </w:r>
      <w:r w:rsidR="007E3982">
        <w:rPr>
          <w:rFonts w:ascii="Arial" w:hAnsi="Arial" w:cs="Arial"/>
          <w:b/>
        </w:rPr>
        <w:t>PhD or Masters Project</w:t>
      </w:r>
      <w:r>
        <w:rPr>
          <w:rFonts w:ascii="Arial" w:hAnsi="Arial" w:cs="Arial"/>
          <w:b/>
        </w:rPr>
        <w:t>)</w:t>
      </w:r>
    </w:p>
    <w:p w:rsidR="007E3982" w:rsidRDefault="007E3982" w:rsidP="00241393">
      <w:pPr>
        <w:rPr>
          <w:rFonts w:ascii="Arial" w:hAnsi="Arial" w:cs="Arial"/>
          <w:b/>
        </w:rPr>
      </w:pPr>
    </w:p>
    <w:p w:rsidR="005C6146" w:rsidRDefault="005C6146" w:rsidP="00241393">
      <w:pPr>
        <w:rPr>
          <w:rFonts w:ascii="Arial" w:hAnsi="Arial" w:cs="Arial"/>
        </w:rPr>
      </w:pPr>
      <w:r w:rsidRPr="00241393">
        <w:rPr>
          <w:rFonts w:ascii="Arial" w:hAnsi="Arial" w:cs="Arial"/>
          <w:b/>
        </w:rPr>
        <w:t>Title:</w:t>
      </w:r>
      <w:r w:rsidRPr="00241393">
        <w:rPr>
          <w:rFonts w:ascii="Arial" w:hAnsi="Arial" w:cs="Arial"/>
        </w:rPr>
        <w:t xml:space="preserve"> Systematics and pollination biology of </w:t>
      </w:r>
      <w:proofErr w:type="spellStart"/>
      <w:r w:rsidRPr="00241393">
        <w:rPr>
          <w:rFonts w:ascii="Arial" w:hAnsi="Arial" w:cs="Arial"/>
          <w:i/>
        </w:rPr>
        <w:t>Lasiosiphon</w:t>
      </w:r>
      <w:proofErr w:type="spellEnd"/>
      <w:r w:rsidRPr="00241393">
        <w:rPr>
          <w:rFonts w:ascii="Arial" w:hAnsi="Arial" w:cs="Arial"/>
        </w:rPr>
        <w:t xml:space="preserve"> (</w:t>
      </w:r>
      <w:proofErr w:type="spellStart"/>
      <w:r w:rsidRPr="00241393">
        <w:rPr>
          <w:rFonts w:ascii="Arial" w:hAnsi="Arial" w:cs="Arial"/>
        </w:rPr>
        <w:t>Aizoaceae</w:t>
      </w:r>
      <w:proofErr w:type="spellEnd"/>
      <w:r w:rsidRPr="00241393">
        <w:rPr>
          <w:rFonts w:ascii="Arial" w:hAnsi="Arial" w:cs="Arial"/>
        </w:rPr>
        <w:t xml:space="preserve">, </w:t>
      </w:r>
      <w:proofErr w:type="spellStart"/>
      <w:r w:rsidRPr="00241393">
        <w:rPr>
          <w:rFonts w:ascii="Arial" w:hAnsi="Arial" w:cs="Arial"/>
        </w:rPr>
        <w:t>Ruschioideae</w:t>
      </w:r>
      <w:proofErr w:type="spellEnd"/>
      <w:r w:rsidRPr="00241393">
        <w:rPr>
          <w:rFonts w:ascii="Arial" w:hAnsi="Arial" w:cs="Arial"/>
        </w:rPr>
        <w:t>).</w:t>
      </w:r>
    </w:p>
    <w:p w:rsidR="00F059F2" w:rsidRPr="00241393" w:rsidRDefault="00F059F2" w:rsidP="00241393">
      <w:pPr>
        <w:rPr>
          <w:rFonts w:ascii="Arial" w:hAnsi="Arial" w:cs="Arial"/>
        </w:rPr>
      </w:pPr>
    </w:p>
    <w:p w:rsidR="005C6146" w:rsidRDefault="005C6146" w:rsidP="00241393">
      <w:pPr>
        <w:rPr>
          <w:rFonts w:ascii="Arial" w:hAnsi="Arial" w:cs="Arial"/>
        </w:rPr>
      </w:pPr>
      <w:r w:rsidRPr="00241393">
        <w:rPr>
          <w:rFonts w:ascii="Arial" w:hAnsi="Arial" w:cs="Arial"/>
          <w:b/>
        </w:rPr>
        <w:t xml:space="preserve">Description: </w:t>
      </w:r>
      <w:r w:rsidRPr="00241393">
        <w:rPr>
          <w:rFonts w:ascii="Arial" w:hAnsi="Arial" w:cs="Arial"/>
        </w:rPr>
        <w:t xml:space="preserve">The genus </w:t>
      </w:r>
      <w:proofErr w:type="spellStart"/>
      <w:r w:rsidRPr="00241393">
        <w:rPr>
          <w:rFonts w:ascii="Arial" w:hAnsi="Arial" w:cs="Arial"/>
          <w:i/>
        </w:rPr>
        <w:t>Lasiosiphon</w:t>
      </w:r>
      <w:proofErr w:type="spellEnd"/>
      <w:r w:rsidRPr="00241393">
        <w:rPr>
          <w:rFonts w:ascii="Arial" w:hAnsi="Arial" w:cs="Arial"/>
        </w:rPr>
        <w:t xml:space="preserve"> (</w:t>
      </w:r>
      <w:proofErr w:type="spellStart"/>
      <w:r w:rsidRPr="00241393">
        <w:rPr>
          <w:rFonts w:ascii="Arial" w:hAnsi="Arial" w:cs="Arial"/>
        </w:rPr>
        <w:t>Thymelaeaceae</w:t>
      </w:r>
      <w:proofErr w:type="spellEnd"/>
      <w:r w:rsidRPr="00241393">
        <w:rPr>
          <w:rFonts w:ascii="Arial" w:hAnsi="Arial" w:cs="Arial"/>
        </w:rPr>
        <w:t xml:space="preserve">) has recently been resurrected, with a revised circumscription, from the polyphyletic genus </w:t>
      </w:r>
      <w:proofErr w:type="spellStart"/>
      <w:r w:rsidRPr="00241393">
        <w:rPr>
          <w:rFonts w:ascii="Arial" w:hAnsi="Arial" w:cs="Arial"/>
          <w:i/>
        </w:rPr>
        <w:t>Gnidia</w:t>
      </w:r>
      <w:proofErr w:type="spellEnd"/>
      <w:r w:rsidRPr="00241393">
        <w:rPr>
          <w:rFonts w:ascii="Arial" w:hAnsi="Arial" w:cs="Arial"/>
        </w:rPr>
        <w:t xml:space="preserve">. The genus has never been revised and as a result species circumscriptions are unclear. As a first step to ultimately revising the genus we started by revising the </w:t>
      </w:r>
      <w:r w:rsidRPr="00241393">
        <w:rPr>
          <w:rFonts w:ascii="Arial" w:hAnsi="Arial" w:cs="Arial"/>
          <w:i/>
        </w:rPr>
        <w:t xml:space="preserve">L. </w:t>
      </w:r>
      <w:proofErr w:type="spellStart"/>
      <w:r w:rsidRPr="00241393">
        <w:rPr>
          <w:rFonts w:ascii="Arial" w:hAnsi="Arial" w:cs="Arial"/>
          <w:i/>
        </w:rPr>
        <w:t>microphyllus</w:t>
      </w:r>
      <w:proofErr w:type="spellEnd"/>
      <w:r w:rsidRPr="00241393">
        <w:rPr>
          <w:rFonts w:ascii="Arial" w:hAnsi="Arial" w:cs="Arial"/>
        </w:rPr>
        <w:t xml:space="preserve"> group (as part of a current MSc student project), during which several putative new species have been uncovered both within the study group as well as in other groups. The taxonomy and conservation status within the remainder of the genus will be explored in this project. In addition the pollination biology and chemistry of selected species will be investigated.</w:t>
      </w:r>
    </w:p>
    <w:p w:rsidR="00F059F2" w:rsidRPr="00241393" w:rsidRDefault="00F059F2" w:rsidP="00241393">
      <w:pPr>
        <w:rPr>
          <w:rFonts w:ascii="Arial" w:hAnsi="Arial" w:cs="Arial"/>
        </w:rPr>
      </w:pPr>
    </w:p>
    <w:p w:rsidR="007E3982" w:rsidRDefault="007E3982" w:rsidP="007E3982">
      <w:pPr>
        <w:rPr>
          <w:rFonts w:ascii="Arial" w:hAnsi="Arial" w:cs="Arial"/>
        </w:rPr>
      </w:pPr>
      <w:r w:rsidRPr="00241393">
        <w:rPr>
          <w:rFonts w:ascii="Arial" w:hAnsi="Arial" w:cs="Arial"/>
          <w:b/>
        </w:rPr>
        <w:t>University for registration:</w:t>
      </w:r>
      <w:r w:rsidRPr="00241393">
        <w:rPr>
          <w:rFonts w:ascii="Arial" w:hAnsi="Arial" w:cs="Arial"/>
        </w:rPr>
        <w:t xml:space="preserve"> University of the Western Cape</w:t>
      </w:r>
    </w:p>
    <w:p w:rsidR="00F059F2" w:rsidRPr="00241393" w:rsidRDefault="00F059F2" w:rsidP="007E3982">
      <w:pPr>
        <w:rPr>
          <w:rFonts w:ascii="Arial" w:hAnsi="Arial" w:cs="Arial"/>
        </w:rPr>
      </w:pPr>
    </w:p>
    <w:p w:rsidR="007E3982" w:rsidRPr="00241393" w:rsidRDefault="007E3982" w:rsidP="007E3982">
      <w:pPr>
        <w:rPr>
          <w:rFonts w:ascii="Arial" w:hAnsi="Arial" w:cs="Arial"/>
        </w:rPr>
      </w:pPr>
      <w:r w:rsidRPr="00241393">
        <w:rPr>
          <w:rFonts w:ascii="Arial" w:hAnsi="Arial" w:cs="Arial"/>
          <w:b/>
        </w:rPr>
        <w:t>Supervisors:</w:t>
      </w:r>
      <w:r w:rsidRPr="00241393">
        <w:rPr>
          <w:rFonts w:ascii="Arial" w:hAnsi="Arial" w:cs="Arial"/>
        </w:rPr>
        <w:t xml:space="preserve"> Dr A.R. Magee (SANBI), </w:t>
      </w:r>
      <w:proofErr w:type="spellStart"/>
      <w:r w:rsidRPr="00241393">
        <w:rPr>
          <w:rFonts w:ascii="Arial" w:hAnsi="Arial" w:cs="Arial"/>
        </w:rPr>
        <w:t>Prof.</w:t>
      </w:r>
      <w:proofErr w:type="spellEnd"/>
      <w:r w:rsidRPr="00241393">
        <w:rPr>
          <w:rFonts w:ascii="Arial" w:hAnsi="Arial" w:cs="Arial"/>
        </w:rPr>
        <w:t xml:space="preserve"> J.S. Boatwright (UWC), </w:t>
      </w:r>
      <w:proofErr w:type="spellStart"/>
      <w:r w:rsidRPr="00241393">
        <w:rPr>
          <w:rFonts w:ascii="Arial" w:hAnsi="Arial" w:cs="Arial"/>
        </w:rPr>
        <w:t>Prof.</w:t>
      </w:r>
      <w:proofErr w:type="spellEnd"/>
      <w:r w:rsidRPr="00241393">
        <w:rPr>
          <w:rFonts w:ascii="Arial" w:hAnsi="Arial" w:cs="Arial"/>
        </w:rPr>
        <w:t xml:space="preserve"> J.C. Manning (SANBI)</w:t>
      </w:r>
    </w:p>
    <w:p w:rsidR="005C6146" w:rsidRPr="00241393" w:rsidRDefault="005C6146" w:rsidP="00241393">
      <w:pPr>
        <w:rPr>
          <w:rFonts w:ascii="Arial" w:hAnsi="Arial" w:cs="Arial"/>
          <w:lang w:val="en-US" w:eastAsia="en-ZA"/>
        </w:rPr>
      </w:pPr>
    </w:p>
    <w:sectPr w:rsidR="005C6146" w:rsidRPr="00241393" w:rsidSect="00CC6A3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E8C" w:rsidRDefault="000C2E8C" w:rsidP="00376948">
      <w:r>
        <w:separator/>
      </w:r>
    </w:p>
  </w:endnote>
  <w:endnote w:type="continuationSeparator" w:id="0">
    <w:p w:rsidR="000C2E8C" w:rsidRDefault="000C2E8C" w:rsidP="003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76395"/>
      <w:docPartObj>
        <w:docPartGallery w:val="Page Numbers (Bottom of Page)"/>
        <w:docPartUnique/>
      </w:docPartObj>
    </w:sdtPr>
    <w:sdtEndPr>
      <w:rPr>
        <w:color w:val="808080" w:themeColor="background1" w:themeShade="80"/>
        <w:spacing w:val="60"/>
      </w:rPr>
    </w:sdtEndPr>
    <w:sdtContent>
      <w:p w:rsidR="00376948" w:rsidRDefault="0037694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93743" w:rsidRPr="00093743">
          <w:rPr>
            <w:b/>
            <w:bCs/>
            <w:noProof/>
          </w:rPr>
          <w:t>8</w:t>
        </w:r>
        <w:r>
          <w:rPr>
            <w:b/>
            <w:bCs/>
            <w:noProof/>
          </w:rPr>
          <w:fldChar w:fldCharType="end"/>
        </w:r>
        <w:r>
          <w:rPr>
            <w:b/>
            <w:bCs/>
          </w:rPr>
          <w:t xml:space="preserve"> | </w:t>
        </w:r>
        <w:r>
          <w:rPr>
            <w:color w:val="808080" w:themeColor="background1" w:themeShade="80"/>
            <w:spacing w:val="60"/>
          </w:rPr>
          <w:t>Page</w:t>
        </w:r>
      </w:p>
    </w:sdtContent>
  </w:sdt>
  <w:p w:rsidR="00376948" w:rsidRDefault="00376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E8C" w:rsidRDefault="000C2E8C" w:rsidP="00376948">
      <w:r>
        <w:separator/>
      </w:r>
    </w:p>
  </w:footnote>
  <w:footnote w:type="continuationSeparator" w:id="0">
    <w:p w:rsidR="000C2E8C" w:rsidRDefault="000C2E8C" w:rsidP="00376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23366"/>
    <w:multiLevelType w:val="hybridMultilevel"/>
    <w:tmpl w:val="0B365E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E1C41A5"/>
    <w:multiLevelType w:val="hybridMultilevel"/>
    <w:tmpl w:val="2E7801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F6"/>
    <w:rsid w:val="00024F20"/>
    <w:rsid w:val="00037420"/>
    <w:rsid w:val="00046658"/>
    <w:rsid w:val="000468C0"/>
    <w:rsid w:val="00050045"/>
    <w:rsid w:val="00050A41"/>
    <w:rsid w:val="000575F3"/>
    <w:rsid w:val="00093743"/>
    <w:rsid w:val="000A7FED"/>
    <w:rsid w:val="000B7246"/>
    <w:rsid w:val="000C2E8C"/>
    <w:rsid w:val="000E0F18"/>
    <w:rsid w:val="001078A3"/>
    <w:rsid w:val="00130AB9"/>
    <w:rsid w:val="00134CBA"/>
    <w:rsid w:val="00153D10"/>
    <w:rsid w:val="00186FDD"/>
    <w:rsid w:val="00191C3A"/>
    <w:rsid w:val="001A6483"/>
    <w:rsid w:val="001A74F3"/>
    <w:rsid w:val="001D0B62"/>
    <w:rsid w:val="001E0559"/>
    <w:rsid w:val="001E24D8"/>
    <w:rsid w:val="001F262E"/>
    <w:rsid w:val="00201C07"/>
    <w:rsid w:val="00203A23"/>
    <w:rsid w:val="002406F0"/>
    <w:rsid w:val="00241393"/>
    <w:rsid w:val="002453EE"/>
    <w:rsid w:val="00246B71"/>
    <w:rsid w:val="00255245"/>
    <w:rsid w:val="00280BE7"/>
    <w:rsid w:val="00293586"/>
    <w:rsid w:val="002A0016"/>
    <w:rsid w:val="002C2CCF"/>
    <w:rsid w:val="002C4E36"/>
    <w:rsid w:val="002E0A5E"/>
    <w:rsid w:val="002E6944"/>
    <w:rsid w:val="002E6ACD"/>
    <w:rsid w:val="00331028"/>
    <w:rsid w:val="00354987"/>
    <w:rsid w:val="003665FE"/>
    <w:rsid w:val="00376948"/>
    <w:rsid w:val="00376C28"/>
    <w:rsid w:val="003807F6"/>
    <w:rsid w:val="00384FB1"/>
    <w:rsid w:val="003D1975"/>
    <w:rsid w:val="003F6CD9"/>
    <w:rsid w:val="00402EE5"/>
    <w:rsid w:val="0042427C"/>
    <w:rsid w:val="004A2517"/>
    <w:rsid w:val="004D6C5C"/>
    <w:rsid w:val="004E4817"/>
    <w:rsid w:val="004F1798"/>
    <w:rsid w:val="00517162"/>
    <w:rsid w:val="0054015E"/>
    <w:rsid w:val="00554BEC"/>
    <w:rsid w:val="00555D56"/>
    <w:rsid w:val="00585902"/>
    <w:rsid w:val="005A12E3"/>
    <w:rsid w:val="005B632D"/>
    <w:rsid w:val="005C6146"/>
    <w:rsid w:val="005F790A"/>
    <w:rsid w:val="00612D0A"/>
    <w:rsid w:val="00630065"/>
    <w:rsid w:val="0063543B"/>
    <w:rsid w:val="00636CE7"/>
    <w:rsid w:val="00681589"/>
    <w:rsid w:val="00697E3E"/>
    <w:rsid w:val="006D4206"/>
    <w:rsid w:val="006F0F63"/>
    <w:rsid w:val="00730401"/>
    <w:rsid w:val="00736728"/>
    <w:rsid w:val="00742D33"/>
    <w:rsid w:val="00757AD8"/>
    <w:rsid w:val="00760517"/>
    <w:rsid w:val="00764748"/>
    <w:rsid w:val="007717C9"/>
    <w:rsid w:val="007A68D8"/>
    <w:rsid w:val="007C6657"/>
    <w:rsid w:val="007D6AC6"/>
    <w:rsid w:val="007E3982"/>
    <w:rsid w:val="007F098D"/>
    <w:rsid w:val="008318E2"/>
    <w:rsid w:val="0083618F"/>
    <w:rsid w:val="0085734C"/>
    <w:rsid w:val="008627E3"/>
    <w:rsid w:val="00867F79"/>
    <w:rsid w:val="008701EA"/>
    <w:rsid w:val="008B72D1"/>
    <w:rsid w:val="008E7F0C"/>
    <w:rsid w:val="008F7D18"/>
    <w:rsid w:val="00916BFB"/>
    <w:rsid w:val="00967F13"/>
    <w:rsid w:val="0099132D"/>
    <w:rsid w:val="00994B83"/>
    <w:rsid w:val="00995F88"/>
    <w:rsid w:val="009D409A"/>
    <w:rsid w:val="009E0FDB"/>
    <w:rsid w:val="009F094D"/>
    <w:rsid w:val="00A034F6"/>
    <w:rsid w:val="00A05764"/>
    <w:rsid w:val="00A135D9"/>
    <w:rsid w:val="00A54A07"/>
    <w:rsid w:val="00A622EB"/>
    <w:rsid w:val="00A737A7"/>
    <w:rsid w:val="00A75B8A"/>
    <w:rsid w:val="00A82FB4"/>
    <w:rsid w:val="00A83DBC"/>
    <w:rsid w:val="00AB240A"/>
    <w:rsid w:val="00AE34CC"/>
    <w:rsid w:val="00AF0F90"/>
    <w:rsid w:val="00AF35B4"/>
    <w:rsid w:val="00AF4953"/>
    <w:rsid w:val="00B01CC2"/>
    <w:rsid w:val="00B03708"/>
    <w:rsid w:val="00B04E56"/>
    <w:rsid w:val="00B04FE6"/>
    <w:rsid w:val="00B21D31"/>
    <w:rsid w:val="00B31AD8"/>
    <w:rsid w:val="00B54118"/>
    <w:rsid w:val="00B57EBA"/>
    <w:rsid w:val="00B67C80"/>
    <w:rsid w:val="00B72F9F"/>
    <w:rsid w:val="00B84DD8"/>
    <w:rsid w:val="00BA1D0B"/>
    <w:rsid w:val="00BD4CE9"/>
    <w:rsid w:val="00BE3414"/>
    <w:rsid w:val="00BF6BBD"/>
    <w:rsid w:val="00C010AF"/>
    <w:rsid w:val="00C0716F"/>
    <w:rsid w:val="00C1020C"/>
    <w:rsid w:val="00C23A25"/>
    <w:rsid w:val="00C23CE7"/>
    <w:rsid w:val="00C323FF"/>
    <w:rsid w:val="00C40837"/>
    <w:rsid w:val="00C56473"/>
    <w:rsid w:val="00C81EAF"/>
    <w:rsid w:val="00C96769"/>
    <w:rsid w:val="00CB3D22"/>
    <w:rsid w:val="00CB490F"/>
    <w:rsid w:val="00CC1B23"/>
    <w:rsid w:val="00CC6A36"/>
    <w:rsid w:val="00CD7E9F"/>
    <w:rsid w:val="00CE1C5F"/>
    <w:rsid w:val="00D01882"/>
    <w:rsid w:val="00D105AA"/>
    <w:rsid w:val="00D13875"/>
    <w:rsid w:val="00D13C1A"/>
    <w:rsid w:val="00D207DE"/>
    <w:rsid w:val="00D24F33"/>
    <w:rsid w:val="00D2694B"/>
    <w:rsid w:val="00D30813"/>
    <w:rsid w:val="00D33A15"/>
    <w:rsid w:val="00D36AEC"/>
    <w:rsid w:val="00D44625"/>
    <w:rsid w:val="00D53AB2"/>
    <w:rsid w:val="00D62040"/>
    <w:rsid w:val="00D72452"/>
    <w:rsid w:val="00DC2197"/>
    <w:rsid w:val="00DD0612"/>
    <w:rsid w:val="00DD46CA"/>
    <w:rsid w:val="00DF31AB"/>
    <w:rsid w:val="00E2603D"/>
    <w:rsid w:val="00E36259"/>
    <w:rsid w:val="00E41D0A"/>
    <w:rsid w:val="00E53A3E"/>
    <w:rsid w:val="00E6558F"/>
    <w:rsid w:val="00E85AD1"/>
    <w:rsid w:val="00EF6074"/>
    <w:rsid w:val="00F04BF5"/>
    <w:rsid w:val="00F051B2"/>
    <w:rsid w:val="00F059F2"/>
    <w:rsid w:val="00F23C26"/>
    <w:rsid w:val="00F27FB2"/>
    <w:rsid w:val="00F70DDF"/>
    <w:rsid w:val="00F90D47"/>
    <w:rsid w:val="00FB5F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B38C6-BDD8-44A7-A4B7-BCF5DF07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7F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074"/>
    <w:pPr>
      <w:ind w:left="720"/>
      <w:contextualSpacing/>
    </w:pPr>
    <w:rPr>
      <w:rFonts w:eastAsiaTheme="minorHAnsi"/>
    </w:rPr>
  </w:style>
  <w:style w:type="paragraph" w:styleId="Header">
    <w:name w:val="header"/>
    <w:basedOn w:val="Normal"/>
    <w:link w:val="HeaderChar"/>
    <w:uiPriority w:val="99"/>
    <w:unhideWhenUsed/>
    <w:rsid w:val="00376948"/>
    <w:pPr>
      <w:tabs>
        <w:tab w:val="center" w:pos="4513"/>
        <w:tab w:val="right" w:pos="9026"/>
      </w:tabs>
    </w:pPr>
  </w:style>
  <w:style w:type="character" w:customStyle="1" w:styleId="HeaderChar">
    <w:name w:val="Header Char"/>
    <w:basedOn w:val="DefaultParagraphFont"/>
    <w:link w:val="Header"/>
    <w:uiPriority w:val="99"/>
    <w:rsid w:val="00376948"/>
    <w:rPr>
      <w:rFonts w:ascii="Calibri" w:eastAsia="Calibri" w:hAnsi="Calibri" w:cs="Times New Roman"/>
    </w:rPr>
  </w:style>
  <w:style w:type="paragraph" w:styleId="Footer">
    <w:name w:val="footer"/>
    <w:basedOn w:val="Normal"/>
    <w:link w:val="FooterChar"/>
    <w:uiPriority w:val="99"/>
    <w:unhideWhenUsed/>
    <w:rsid w:val="00376948"/>
    <w:pPr>
      <w:tabs>
        <w:tab w:val="center" w:pos="4513"/>
        <w:tab w:val="right" w:pos="9026"/>
      </w:tabs>
    </w:pPr>
  </w:style>
  <w:style w:type="character" w:customStyle="1" w:styleId="FooterChar">
    <w:name w:val="Footer Char"/>
    <w:basedOn w:val="DefaultParagraphFont"/>
    <w:link w:val="Footer"/>
    <w:uiPriority w:val="99"/>
    <w:rsid w:val="00376948"/>
    <w:rPr>
      <w:rFonts w:ascii="Calibri" w:eastAsia="Calibri" w:hAnsi="Calibri" w:cs="Times New Roman"/>
    </w:rPr>
  </w:style>
  <w:style w:type="character" w:styleId="Hyperlink">
    <w:name w:val="Hyperlink"/>
    <w:basedOn w:val="DefaultParagraphFont"/>
    <w:uiPriority w:val="99"/>
    <w:unhideWhenUsed/>
    <w:rsid w:val="001A74F3"/>
    <w:rPr>
      <w:color w:val="0000FF" w:themeColor="hyperlink"/>
      <w:u w:val="single"/>
    </w:rPr>
  </w:style>
  <w:style w:type="paragraph" w:styleId="CommentText">
    <w:name w:val="annotation text"/>
    <w:basedOn w:val="Normal"/>
    <w:link w:val="CommentTextChar"/>
    <w:uiPriority w:val="99"/>
    <w:unhideWhenUsed/>
    <w:rsid w:val="00A75B8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75B8A"/>
    <w:rPr>
      <w:sz w:val="20"/>
      <w:szCs w:val="20"/>
    </w:rPr>
  </w:style>
  <w:style w:type="paragraph" w:customStyle="1" w:styleId="xmsonormal">
    <w:name w:val="x_msonormal"/>
    <w:basedOn w:val="Normal"/>
    <w:rsid w:val="00D13C1A"/>
    <w:rPr>
      <w:rFonts w:eastAsiaTheme="minorHAnsi"/>
      <w:lang w:eastAsia="en-ZA"/>
    </w:rPr>
  </w:style>
  <w:style w:type="character" w:customStyle="1" w:styleId="CPbodytextChar">
    <w:name w:val="CP body text Char"/>
    <w:basedOn w:val="DefaultParagraphFont"/>
    <w:link w:val="CPbodytext"/>
    <w:locked/>
    <w:rsid w:val="005C6146"/>
    <w:rPr>
      <w:snapToGrid w:val="0"/>
    </w:rPr>
  </w:style>
  <w:style w:type="paragraph" w:customStyle="1" w:styleId="CPbodytext">
    <w:name w:val="CP body text"/>
    <w:basedOn w:val="Normal"/>
    <w:link w:val="CPbodytextChar"/>
    <w:rsid w:val="005C6146"/>
    <w:pPr>
      <w:snapToGrid w:val="0"/>
    </w:pPr>
    <w:rPr>
      <w:rFonts w:asciiTheme="minorHAnsi" w:eastAsiaTheme="minorHAnsi" w:hAnsiTheme="minorHAnsi" w:cstheme="minorBid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62928">
      <w:bodyDiv w:val="1"/>
      <w:marLeft w:val="0"/>
      <w:marRight w:val="0"/>
      <w:marTop w:val="0"/>
      <w:marBottom w:val="0"/>
      <w:divBdr>
        <w:top w:val="none" w:sz="0" w:space="0" w:color="auto"/>
        <w:left w:val="none" w:sz="0" w:space="0" w:color="auto"/>
        <w:bottom w:val="none" w:sz="0" w:space="0" w:color="auto"/>
        <w:right w:val="none" w:sz="0" w:space="0" w:color="auto"/>
      </w:divBdr>
    </w:div>
    <w:div w:id="515581555">
      <w:bodyDiv w:val="1"/>
      <w:marLeft w:val="0"/>
      <w:marRight w:val="0"/>
      <w:marTop w:val="0"/>
      <w:marBottom w:val="0"/>
      <w:divBdr>
        <w:top w:val="none" w:sz="0" w:space="0" w:color="auto"/>
        <w:left w:val="none" w:sz="0" w:space="0" w:color="auto"/>
        <w:bottom w:val="none" w:sz="0" w:space="0" w:color="auto"/>
        <w:right w:val="none" w:sz="0" w:space="0" w:color="auto"/>
      </w:divBdr>
    </w:div>
    <w:div w:id="544636331">
      <w:bodyDiv w:val="1"/>
      <w:marLeft w:val="0"/>
      <w:marRight w:val="0"/>
      <w:marTop w:val="0"/>
      <w:marBottom w:val="0"/>
      <w:divBdr>
        <w:top w:val="none" w:sz="0" w:space="0" w:color="auto"/>
        <w:left w:val="none" w:sz="0" w:space="0" w:color="auto"/>
        <w:bottom w:val="none" w:sz="0" w:space="0" w:color="auto"/>
        <w:right w:val="none" w:sz="0" w:space="0" w:color="auto"/>
      </w:divBdr>
    </w:div>
    <w:div w:id="600063724">
      <w:bodyDiv w:val="1"/>
      <w:marLeft w:val="0"/>
      <w:marRight w:val="0"/>
      <w:marTop w:val="0"/>
      <w:marBottom w:val="0"/>
      <w:divBdr>
        <w:top w:val="none" w:sz="0" w:space="0" w:color="auto"/>
        <w:left w:val="none" w:sz="0" w:space="0" w:color="auto"/>
        <w:bottom w:val="none" w:sz="0" w:space="0" w:color="auto"/>
        <w:right w:val="none" w:sz="0" w:space="0" w:color="auto"/>
      </w:divBdr>
    </w:div>
    <w:div w:id="982076672">
      <w:bodyDiv w:val="1"/>
      <w:marLeft w:val="0"/>
      <w:marRight w:val="0"/>
      <w:marTop w:val="0"/>
      <w:marBottom w:val="0"/>
      <w:divBdr>
        <w:top w:val="none" w:sz="0" w:space="0" w:color="auto"/>
        <w:left w:val="none" w:sz="0" w:space="0" w:color="auto"/>
        <w:bottom w:val="none" w:sz="0" w:space="0" w:color="auto"/>
        <w:right w:val="none" w:sz="0" w:space="0" w:color="auto"/>
      </w:divBdr>
    </w:div>
    <w:div w:id="1031103490">
      <w:bodyDiv w:val="1"/>
      <w:marLeft w:val="0"/>
      <w:marRight w:val="0"/>
      <w:marTop w:val="0"/>
      <w:marBottom w:val="0"/>
      <w:divBdr>
        <w:top w:val="none" w:sz="0" w:space="0" w:color="auto"/>
        <w:left w:val="none" w:sz="0" w:space="0" w:color="auto"/>
        <w:bottom w:val="none" w:sz="0" w:space="0" w:color="auto"/>
        <w:right w:val="none" w:sz="0" w:space="0" w:color="auto"/>
      </w:divBdr>
    </w:div>
    <w:div w:id="1156917785">
      <w:bodyDiv w:val="1"/>
      <w:marLeft w:val="0"/>
      <w:marRight w:val="0"/>
      <w:marTop w:val="0"/>
      <w:marBottom w:val="0"/>
      <w:divBdr>
        <w:top w:val="none" w:sz="0" w:space="0" w:color="auto"/>
        <w:left w:val="none" w:sz="0" w:space="0" w:color="auto"/>
        <w:bottom w:val="none" w:sz="0" w:space="0" w:color="auto"/>
        <w:right w:val="none" w:sz="0" w:space="0" w:color="auto"/>
      </w:divBdr>
    </w:div>
    <w:div w:id="1202594212">
      <w:bodyDiv w:val="1"/>
      <w:marLeft w:val="0"/>
      <w:marRight w:val="0"/>
      <w:marTop w:val="0"/>
      <w:marBottom w:val="0"/>
      <w:divBdr>
        <w:top w:val="none" w:sz="0" w:space="0" w:color="auto"/>
        <w:left w:val="none" w:sz="0" w:space="0" w:color="auto"/>
        <w:bottom w:val="none" w:sz="0" w:space="0" w:color="auto"/>
        <w:right w:val="none" w:sz="0" w:space="0" w:color="auto"/>
      </w:divBdr>
    </w:div>
    <w:div w:id="1389067848">
      <w:bodyDiv w:val="1"/>
      <w:marLeft w:val="0"/>
      <w:marRight w:val="0"/>
      <w:marTop w:val="0"/>
      <w:marBottom w:val="0"/>
      <w:divBdr>
        <w:top w:val="none" w:sz="0" w:space="0" w:color="auto"/>
        <w:left w:val="none" w:sz="0" w:space="0" w:color="auto"/>
        <w:bottom w:val="none" w:sz="0" w:space="0" w:color="auto"/>
        <w:right w:val="none" w:sz="0" w:space="0" w:color="auto"/>
      </w:divBdr>
    </w:div>
    <w:div w:id="1767189162">
      <w:bodyDiv w:val="1"/>
      <w:marLeft w:val="0"/>
      <w:marRight w:val="0"/>
      <w:marTop w:val="0"/>
      <w:marBottom w:val="0"/>
      <w:divBdr>
        <w:top w:val="none" w:sz="0" w:space="0" w:color="auto"/>
        <w:left w:val="none" w:sz="0" w:space="0" w:color="auto"/>
        <w:bottom w:val="none" w:sz="0" w:space="0" w:color="auto"/>
        <w:right w:val="none" w:sz="0" w:space="0" w:color="auto"/>
      </w:divBdr>
    </w:div>
    <w:div w:id="1790851837">
      <w:bodyDiv w:val="1"/>
      <w:marLeft w:val="0"/>
      <w:marRight w:val="0"/>
      <w:marTop w:val="0"/>
      <w:marBottom w:val="0"/>
      <w:divBdr>
        <w:top w:val="none" w:sz="0" w:space="0" w:color="auto"/>
        <w:left w:val="none" w:sz="0" w:space="0" w:color="auto"/>
        <w:bottom w:val="none" w:sz="0" w:space="0" w:color="auto"/>
        <w:right w:val="none" w:sz="0" w:space="0" w:color="auto"/>
      </w:divBdr>
    </w:div>
    <w:div w:id="1828084019">
      <w:bodyDiv w:val="1"/>
      <w:marLeft w:val="0"/>
      <w:marRight w:val="0"/>
      <w:marTop w:val="0"/>
      <w:marBottom w:val="0"/>
      <w:divBdr>
        <w:top w:val="none" w:sz="0" w:space="0" w:color="auto"/>
        <w:left w:val="none" w:sz="0" w:space="0" w:color="auto"/>
        <w:bottom w:val="none" w:sz="0" w:space="0" w:color="auto"/>
        <w:right w:val="none" w:sz="0" w:space="0" w:color="auto"/>
      </w:divBdr>
    </w:div>
    <w:div w:id="18677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011CE-6F7C-4F2A-9CB8-F7A8FAE7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Ferozah Conrad</dc:creator>
  <cp:lastModifiedBy>Rene Du Toit</cp:lastModifiedBy>
  <cp:revision>3</cp:revision>
  <dcterms:created xsi:type="dcterms:W3CDTF">2018-08-30T11:09:00Z</dcterms:created>
  <dcterms:modified xsi:type="dcterms:W3CDTF">2018-08-30T11:44:00Z</dcterms:modified>
</cp:coreProperties>
</file>