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47924" w14:textId="77777777" w:rsidR="00A77B3E" w:rsidRPr="00414986" w:rsidRDefault="000E07AF" w:rsidP="00E448C2">
      <w:pPr>
        <w:spacing w:line="360" w:lineRule="auto"/>
        <w:jc w:val="both"/>
        <w:rPr>
          <w:b/>
          <w:bCs/>
          <w:sz w:val="20"/>
          <w:szCs w:val="20"/>
          <w:lang w:val="en-ZA"/>
        </w:rPr>
      </w:pPr>
      <w:r w:rsidRPr="00414986">
        <w:rPr>
          <w:b/>
          <w:bCs/>
          <w:sz w:val="20"/>
          <w:szCs w:val="20"/>
          <w:lang w:val="en-ZA"/>
        </w:rPr>
        <w:t>TERMS OF REFERENCE FOR THE ALIEN SPECIES RISK ANALYSIS REVIEW PANEL (ASRARP)</w:t>
      </w:r>
      <w:r w:rsidR="00AB6C95" w:rsidRPr="00414986">
        <w:rPr>
          <w:b/>
          <w:bCs/>
          <w:sz w:val="20"/>
          <w:szCs w:val="20"/>
          <w:lang w:val="en-ZA"/>
        </w:rPr>
        <w:t xml:space="preserve"> </w:t>
      </w:r>
    </w:p>
    <w:p w14:paraId="1E18411B" w14:textId="1BAFC756" w:rsidR="00A77B3E" w:rsidRPr="00414986" w:rsidRDefault="00F37839" w:rsidP="00E448C2">
      <w:pPr>
        <w:spacing w:line="360" w:lineRule="auto"/>
        <w:jc w:val="right"/>
        <w:rPr>
          <w:b/>
          <w:bCs/>
          <w:sz w:val="20"/>
          <w:szCs w:val="20"/>
          <w:lang w:val="en-ZA"/>
        </w:rPr>
      </w:pPr>
      <w:r>
        <w:rPr>
          <w:b/>
          <w:bCs/>
          <w:sz w:val="20"/>
          <w:szCs w:val="20"/>
          <w:lang w:val="en-ZA"/>
        </w:rPr>
        <w:t xml:space="preserve">April </w:t>
      </w:r>
      <w:r w:rsidR="000E07AF" w:rsidRPr="00414986">
        <w:rPr>
          <w:b/>
          <w:bCs/>
          <w:sz w:val="20"/>
          <w:szCs w:val="20"/>
          <w:lang w:val="en-ZA"/>
        </w:rPr>
        <w:t>202</w:t>
      </w:r>
      <w:r>
        <w:rPr>
          <w:b/>
          <w:bCs/>
          <w:sz w:val="20"/>
          <w:szCs w:val="20"/>
          <w:lang w:val="en-ZA"/>
        </w:rPr>
        <w:t>2</w:t>
      </w:r>
    </w:p>
    <w:p w14:paraId="23867949" w14:textId="77777777" w:rsidR="00A77B3E" w:rsidRPr="00414986" w:rsidRDefault="00A77B3E" w:rsidP="00E448C2">
      <w:pPr>
        <w:spacing w:line="360" w:lineRule="auto"/>
        <w:jc w:val="both"/>
        <w:rPr>
          <w:sz w:val="20"/>
          <w:szCs w:val="20"/>
          <w:lang w:val="en-ZA"/>
        </w:rPr>
      </w:pPr>
    </w:p>
    <w:p w14:paraId="78E79C24" w14:textId="444F1E0C" w:rsidR="00A77B3E" w:rsidRPr="00414986" w:rsidRDefault="000E07AF" w:rsidP="007F7798">
      <w:pPr>
        <w:numPr>
          <w:ilvl w:val="0"/>
          <w:numId w:val="2"/>
        </w:numPr>
        <w:spacing w:line="360" w:lineRule="auto"/>
        <w:ind w:hanging="720"/>
        <w:jc w:val="both"/>
        <w:rPr>
          <w:b/>
          <w:bCs/>
          <w:sz w:val="20"/>
          <w:szCs w:val="20"/>
          <w:lang w:val="en-ZA"/>
        </w:rPr>
      </w:pPr>
      <w:r w:rsidRPr="00414986">
        <w:rPr>
          <w:b/>
          <w:bCs/>
          <w:sz w:val="20"/>
          <w:szCs w:val="20"/>
          <w:lang w:val="en-ZA"/>
        </w:rPr>
        <w:t>INTRODUCTION AND OBJECTIVES</w:t>
      </w:r>
      <w:r w:rsidR="000B59B7">
        <w:rPr>
          <w:b/>
          <w:bCs/>
          <w:sz w:val="20"/>
          <w:szCs w:val="20"/>
          <w:lang w:val="en-ZA"/>
        </w:rPr>
        <w:t xml:space="preserve"> </w:t>
      </w:r>
    </w:p>
    <w:p w14:paraId="685DFAE0" w14:textId="77777777" w:rsidR="00A77B3E" w:rsidRPr="00414986" w:rsidRDefault="00A77B3E" w:rsidP="00E448C2">
      <w:pPr>
        <w:spacing w:line="360" w:lineRule="auto"/>
        <w:ind w:left="540" w:hanging="540"/>
        <w:jc w:val="both"/>
        <w:rPr>
          <w:b/>
          <w:bCs/>
          <w:sz w:val="20"/>
          <w:szCs w:val="20"/>
          <w:lang w:val="en-ZA"/>
        </w:rPr>
      </w:pPr>
    </w:p>
    <w:p w14:paraId="786E4F7E" w14:textId="77777777" w:rsidR="00A77B3E" w:rsidRPr="00414986" w:rsidRDefault="000E07AF" w:rsidP="00E448C2">
      <w:pPr>
        <w:numPr>
          <w:ilvl w:val="0"/>
          <w:numId w:val="5"/>
        </w:numPr>
        <w:spacing w:line="360" w:lineRule="auto"/>
        <w:ind w:left="540" w:hanging="540"/>
        <w:jc w:val="both"/>
        <w:rPr>
          <w:sz w:val="20"/>
          <w:szCs w:val="20"/>
          <w:lang w:val="en-ZA"/>
        </w:rPr>
      </w:pPr>
      <w:r w:rsidRPr="00414986">
        <w:rPr>
          <w:sz w:val="20"/>
          <w:szCs w:val="20"/>
          <w:lang w:val="en-ZA"/>
        </w:rPr>
        <w:t>Definitions</w:t>
      </w:r>
    </w:p>
    <w:p w14:paraId="3AEC9919" w14:textId="77777777" w:rsidR="00A77B3E" w:rsidRPr="00414986" w:rsidRDefault="00A77B3E" w:rsidP="00E448C2">
      <w:pPr>
        <w:spacing w:line="360" w:lineRule="auto"/>
        <w:jc w:val="both"/>
        <w:rPr>
          <w:sz w:val="20"/>
          <w:szCs w:val="20"/>
          <w:lang w:val="en-ZA"/>
        </w:rPr>
      </w:pPr>
    </w:p>
    <w:p w14:paraId="21BA2588" w14:textId="2B539E5D" w:rsidR="00A77B3E" w:rsidRPr="00414986" w:rsidRDefault="000E07AF" w:rsidP="00E448C2">
      <w:pPr>
        <w:spacing w:line="360" w:lineRule="auto"/>
        <w:jc w:val="both"/>
        <w:rPr>
          <w:sz w:val="20"/>
          <w:szCs w:val="20"/>
          <w:lang w:val="en-ZA"/>
        </w:rPr>
      </w:pPr>
      <w:r w:rsidRPr="00414986">
        <w:rPr>
          <w:sz w:val="20"/>
          <w:szCs w:val="20"/>
          <w:lang w:val="en-ZA"/>
        </w:rPr>
        <w:t>Risk analysis is the process of:</w:t>
      </w:r>
      <w:r w:rsidR="008774EE" w:rsidRPr="00414986">
        <w:rPr>
          <w:sz w:val="20"/>
          <w:szCs w:val="20"/>
          <w:lang w:val="en-ZA"/>
        </w:rPr>
        <w:t xml:space="preserve"> </w:t>
      </w:r>
      <w:r w:rsidRPr="00414986">
        <w:rPr>
          <w:sz w:val="20"/>
          <w:szCs w:val="20"/>
          <w:lang w:val="en-ZA"/>
        </w:rPr>
        <w:t>(1)</w:t>
      </w:r>
      <w:r w:rsidR="00CE170A" w:rsidRPr="00414986">
        <w:rPr>
          <w:sz w:val="20"/>
          <w:szCs w:val="20"/>
          <w:lang w:val="en-ZA"/>
        </w:rPr>
        <w:t xml:space="preserve"> </w:t>
      </w:r>
      <w:r w:rsidRPr="00414986">
        <w:rPr>
          <w:sz w:val="20"/>
          <w:szCs w:val="20"/>
          <w:lang w:val="en-ZA"/>
        </w:rPr>
        <w:t>risk assessment (identifying, evaluating, and measuring the probability and severity of risks)</w:t>
      </w:r>
      <w:r w:rsidR="00CE170A" w:rsidRPr="00414986">
        <w:rPr>
          <w:sz w:val="20"/>
          <w:szCs w:val="20"/>
          <w:lang w:val="en-ZA"/>
        </w:rPr>
        <w:t xml:space="preserve">, </w:t>
      </w:r>
      <w:r w:rsidRPr="00414986">
        <w:rPr>
          <w:sz w:val="20"/>
          <w:szCs w:val="20"/>
          <w:lang w:val="en-ZA"/>
        </w:rPr>
        <w:t>(2)</w:t>
      </w:r>
      <w:r w:rsidR="008774EE" w:rsidRPr="00414986">
        <w:rPr>
          <w:sz w:val="20"/>
          <w:szCs w:val="20"/>
          <w:lang w:val="en-ZA"/>
        </w:rPr>
        <w:t xml:space="preserve"> </w:t>
      </w:r>
      <w:r w:rsidRPr="00414986">
        <w:rPr>
          <w:sz w:val="20"/>
          <w:szCs w:val="20"/>
          <w:lang w:val="en-ZA"/>
        </w:rPr>
        <w:t>risk management (deciding what to do about risks)</w:t>
      </w:r>
      <w:r w:rsidR="00CE170A" w:rsidRPr="00414986">
        <w:rPr>
          <w:sz w:val="20"/>
          <w:szCs w:val="20"/>
          <w:lang w:val="en-ZA"/>
        </w:rPr>
        <w:t>, and (3) risk communication (disseminating information regarding risks and management options)</w:t>
      </w:r>
      <w:r w:rsidRPr="00414986">
        <w:rPr>
          <w:sz w:val="20"/>
          <w:szCs w:val="20"/>
          <w:lang w:val="en-ZA"/>
        </w:rPr>
        <w:t>.</w:t>
      </w:r>
      <w:r w:rsidR="00CE170A" w:rsidRPr="00414986">
        <w:rPr>
          <w:sz w:val="20"/>
          <w:szCs w:val="20"/>
          <w:lang w:val="en-ZA"/>
        </w:rPr>
        <w:t xml:space="preserve"> </w:t>
      </w:r>
      <w:r w:rsidRPr="00414986">
        <w:rPr>
          <w:sz w:val="20"/>
          <w:szCs w:val="20"/>
          <w:lang w:val="en-ZA"/>
        </w:rPr>
        <w:t>In the context of the Alien Species Risk Analysis Review Panel (ASRARP),</w:t>
      </w:r>
      <w:r w:rsidR="00CE170A" w:rsidRPr="00414986">
        <w:rPr>
          <w:sz w:val="20"/>
          <w:szCs w:val="20"/>
          <w:lang w:val="en-ZA"/>
        </w:rPr>
        <w:t xml:space="preserve"> </w:t>
      </w:r>
      <w:r w:rsidRPr="00414986">
        <w:rPr>
          <w:sz w:val="20"/>
          <w:szCs w:val="20"/>
          <w:lang w:val="en-ZA"/>
        </w:rPr>
        <w:t>risk assessment is a formal assessment of the hazards posed to the recipient system (South Africa) by the introduction, naturalisation and spread of alien species, including the likelihood of the hazard occurring, and the consequences thereof; risk management is determining how South Africa should respond [specifically whether and how a species should be regulated under the Alien and Invasive Species Regulations, 20</w:t>
      </w:r>
      <w:r w:rsidR="00A83B59" w:rsidRPr="00414986">
        <w:rPr>
          <w:sz w:val="20"/>
          <w:szCs w:val="20"/>
          <w:lang w:val="en-ZA"/>
        </w:rPr>
        <w:t>14</w:t>
      </w:r>
      <w:r w:rsidR="00CE170A" w:rsidRPr="00414986">
        <w:rPr>
          <w:sz w:val="20"/>
          <w:szCs w:val="20"/>
          <w:lang w:val="en-ZA"/>
        </w:rPr>
        <w:t xml:space="preserve"> </w:t>
      </w:r>
      <w:r w:rsidR="00A83B59" w:rsidRPr="00414986">
        <w:rPr>
          <w:sz w:val="20"/>
          <w:szCs w:val="20"/>
          <w:lang w:val="en-ZA"/>
        </w:rPr>
        <w:t>(updated in 2020)</w:t>
      </w:r>
      <w:r w:rsidRPr="00414986">
        <w:rPr>
          <w:sz w:val="20"/>
          <w:szCs w:val="20"/>
          <w:lang w:val="en-ZA"/>
        </w:rPr>
        <w:t xml:space="preserve">, promulgated in terms of National Environmental Management: Biodiversity Act, 2004 (Act No. 10 of 2004), (“NEM:BA </w:t>
      </w:r>
      <w:r w:rsidR="00F540FD">
        <w:rPr>
          <w:sz w:val="20"/>
          <w:szCs w:val="20"/>
          <w:lang w:val="en-ZA"/>
        </w:rPr>
        <w:t>A</w:t>
      </w:r>
      <w:r w:rsidR="006E75DA">
        <w:rPr>
          <w:sz w:val="20"/>
          <w:szCs w:val="20"/>
          <w:lang w:val="en-ZA"/>
        </w:rPr>
        <w:t>&amp;</w:t>
      </w:r>
      <w:r w:rsidR="00F540FD">
        <w:rPr>
          <w:sz w:val="20"/>
          <w:szCs w:val="20"/>
          <w:lang w:val="en-ZA"/>
        </w:rPr>
        <w:t xml:space="preserve">IS </w:t>
      </w:r>
      <w:r w:rsidRPr="00414986">
        <w:rPr>
          <w:sz w:val="20"/>
          <w:szCs w:val="20"/>
          <w:lang w:val="en-ZA"/>
        </w:rPr>
        <w:t>Regulations”)].</w:t>
      </w:r>
      <w:r w:rsidR="00CE170A" w:rsidRPr="00414986">
        <w:rPr>
          <w:sz w:val="20"/>
          <w:szCs w:val="20"/>
          <w:lang w:val="en-ZA"/>
        </w:rPr>
        <w:t>;</w:t>
      </w:r>
      <w:r w:rsidR="00CF7B39">
        <w:rPr>
          <w:sz w:val="20"/>
          <w:szCs w:val="20"/>
          <w:lang w:val="en-ZA"/>
        </w:rPr>
        <w:t xml:space="preserve"> </w:t>
      </w:r>
      <w:r w:rsidR="00CE170A" w:rsidRPr="00414986">
        <w:rPr>
          <w:sz w:val="20"/>
          <w:szCs w:val="20"/>
          <w:lang w:val="en-ZA"/>
        </w:rPr>
        <w:t>and risk communication is clearly outlining the scientific evidence of the risks, areas of uncertainty, and management options.</w:t>
      </w:r>
      <w:r w:rsidR="0065417C">
        <w:rPr>
          <w:sz w:val="20"/>
          <w:szCs w:val="20"/>
          <w:lang w:val="en-ZA"/>
        </w:rPr>
        <w:t xml:space="preserve"> </w:t>
      </w:r>
    </w:p>
    <w:p w14:paraId="7D3E96E3" w14:textId="77777777" w:rsidR="00A77B3E" w:rsidRPr="00414986" w:rsidRDefault="00A77B3E" w:rsidP="00E448C2">
      <w:pPr>
        <w:spacing w:line="360" w:lineRule="auto"/>
        <w:jc w:val="both"/>
        <w:rPr>
          <w:sz w:val="20"/>
          <w:szCs w:val="20"/>
          <w:lang w:val="en-ZA"/>
        </w:rPr>
      </w:pPr>
    </w:p>
    <w:p w14:paraId="652F836A" w14:textId="77777777" w:rsidR="00A77B3E" w:rsidRPr="00414986" w:rsidRDefault="000E07AF" w:rsidP="00E448C2">
      <w:pPr>
        <w:numPr>
          <w:ilvl w:val="0"/>
          <w:numId w:val="5"/>
        </w:numPr>
        <w:spacing w:line="360" w:lineRule="auto"/>
        <w:ind w:left="540" w:hanging="540"/>
        <w:jc w:val="both"/>
        <w:rPr>
          <w:sz w:val="20"/>
          <w:szCs w:val="20"/>
          <w:lang w:val="en-ZA"/>
        </w:rPr>
      </w:pPr>
      <w:r w:rsidRPr="00414986">
        <w:rPr>
          <w:sz w:val="20"/>
          <w:szCs w:val="20"/>
          <w:lang w:val="en-ZA"/>
        </w:rPr>
        <w:t>Requirements</w:t>
      </w:r>
    </w:p>
    <w:p w14:paraId="6AD16A93" w14:textId="77777777" w:rsidR="00A77B3E" w:rsidRPr="00414986" w:rsidRDefault="00A77B3E" w:rsidP="00E448C2">
      <w:pPr>
        <w:spacing w:line="360" w:lineRule="auto"/>
        <w:jc w:val="both"/>
        <w:rPr>
          <w:sz w:val="20"/>
          <w:szCs w:val="20"/>
          <w:lang w:val="en-ZA"/>
        </w:rPr>
      </w:pPr>
    </w:p>
    <w:p w14:paraId="7EF266E9" w14:textId="62900440" w:rsidR="00A77B3E" w:rsidRPr="00414986" w:rsidRDefault="000E07AF" w:rsidP="00E448C2">
      <w:pPr>
        <w:spacing w:line="360" w:lineRule="auto"/>
        <w:jc w:val="both"/>
        <w:rPr>
          <w:sz w:val="20"/>
          <w:szCs w:val="20"/>
          <w:lang w:val="en-ZA"/>
        </w:rPr>
      </w:pPr>
      <w:r w:rsidRPr="00414986">
        <w:rPr>
          <w:sz w:val="20"/>
          <w:szCs w:val="20"/>
          <w:lang w:val="en-ZA"/>
        </w:rPr>
        <w:t>The South African</w:t>
      </w:r>
      <w:r w:rsidR="00CF7B39">
        <w:rPr>
          <w:sz w:val="20"/>
          <w:szCs w:val="20"/>
          <w:lang w:val="en-ZA"/>
        </w:rPr>
        <w:t xml:space="preserve"> </w:t>
      </w:r>
      <w:r w:rsidRPr="00414986">
        <w:rPr>
          <w:sz w:val="20"/>
          <w:szCs w:val="20"/>
          <w:lang w:val="en-ZA"/>
        </w:rPr>
        <w:t>Government has formally committed to ensuring there is a process whereby South Africa analyses the risks due to biological invasions:</w:t>
      </w:r>
    </w:p>
    <w:p w14:paraId="3462ECDC" w14:textId="77777777" w:rsidR="00A77B3E" w:rsidRPr="00414986" w:rsidRDefault="00A77B3E" w:rsidP="00E448C2">
      <w:pPr>
        <w:spacing w:line="360" w:lineRule="auto"/>
        <w:jc w:val="both"/>
        <w:rPr>
          <w:sz w:val="20"/>
          <w:szCs w:val="20"/>
          <w:lang w:val="en-ZA"/>
        </w:rPr>
      </w:pPr>
    </w:p>
    <w:p w14:paraId="52258345" w14:textId="2C51780C" w:rsidR="00A83B59" w:rsidRPr="00414986" w:rsidRDefault="000E07AF" w:rsidP="00E448C2">
      <w:pPr>
        <w:numPr>
          <w:ilvl w:val="0"/>
          <w:numId w:val="1"/>
        </w:numPr>
        <w:spacing w:line="360" w:lineRule="auto"/>
        <w:ind w:left="990" w:hanging="630"/>
        <w:jc w:val="both"/>
        <w:rPr>
          <w:sz w:val="20"/>
          <w:szCs w:val="20"/>
          <w:lang w:val="en-ZA"/>
        </w:rPr>
      </w:pPr>
      <w:r w:rsidRPr="00414986">
        <w:rPr>
          <w:sz w:val="20"/>
          <w:szCs w:val="20"/>
          <w:lang w:val="en-ZA"/>
        </w:rPr>
        <w:t>South Africa is a party to the Convention on Biological Diversity (CBD).</w:t>
      </w:r>
      <w:r w:rsidR="00CF7B39">
        <w:rPr>
          <w:sz w:val="20"/>
          <w:szCs w:val="20"/>
          <w:lang w:val="en-ZA"/>
        </w:rPr>
        <w:t xml:space="preserve"> </w:t>
      </w:r>
      <w:r w:rsidRPr="00414986">
        <w:rPr>
          <w:sz w:val="20"/>
          <w:szCs w:val="20"/>
          <w:lang w:val="en-ZA"/>
        </w:rPr>
        <w:t>During the sixth session of the Conference of Parties (COP 6) to the CBD, Parties adopted guiding principles</w:t>
      </w:r>
      <w:r w:rsidR="00A83B59" w:rsidRPr="00414986">
        <w:rPr>
          <w:sz w:val="20"/>
          <w:szCs w:val="20"/>
          <w:lang w:val="en-ZA"/>
        </w:rPr>
        <w:t>,</w:t>
      </w:r>
      <w:r w:rsidRPr="00414986">
        <w:rPr>
          <w:sz w:val="20"/>
          <w:szCs w:val="20"/>
          <w:lang w:val="en-ZA"/>
        </w:rPr>
        <w:t xml:space="preserve"> and a</w:t>
      </w:r>
      <w:r w:rsidR="00A83B59" w:rsidRPr="00414986">
        <w:rPr>
          <w:sz w:val="20"/>
          <w:szCs w:val="20"/>
          <w:lang w:val="en-ZA"/>
        </w:rPr>
        <w:t xml:space="preserve"> </w:t>
      </w:r>
      <w:r w:rsidRPr="00414986">
        <w:rPr>
          <w:sz w:val="20"/>
          <w:szCs w:val="20"/>
          <w:lang w:val="en-ZA"/>
        </w:rPr>
        <w:t>programme of work for the implementation of Article 8 (h) (decision VI/23. Article 8(h) of the CBD</w:t>
      </w:r>
      <w:r w:rsidR="00A83B59" w:rsidRPr="00414986">
        <w:rPr>
          <w:sz w:val="20"/>
          <w:szCs w:val="20"/>
          <w:lang w:val="en-ZA"/>
        </w:rPr>
        <w:t xml:space="preserve"> </w:t>
      </w:r>
      <w:r w:rsidRPr="00414986">
        <w:rPr>
          <w:sz w:val="20"/>
          <w:szCs w:val="20"/>
          <w:lang w:val="en-ZA"/>
        </w:rPr>
        <w:t>calls on Parties to “as far as possible and appropriate:</w:t>
      </w:r>
      <w:r w:rsidR="00CF7B39">
        <w:rPr>
          <w:sz w:val="20"/>
          <w:szCs w:val="20"/>
          <w:lang w:val="en-ZA"/>
        </w:rPr>
        <w:t xml:space="preserve"> </w:t>
      </w:r>
      <w:r w:rsidRPr="00414986">
        <w:rPr>
          <w:sz w:val="20"/>
          <w:szCs w:val="20"/>
          <w:lang w:val="en-ZA"/>
        </w:rPr>
        <w:t>Prevent the introduction of,</w:t>
      </w:r>
      <w:r w:rsidR="00CF7B39">
        <w:rPr>
          <w:sz w:val="20"/>
          <w:szCs w:val="20"/>
          <w:lang w:val="en-ZA"/>
        </w:rPr>
        <w:t xml:space="preserve"> </w:t>
      </w:r>
      <w:r w:rsidRPr="00414986">
        <w:rPr>
          <w:sz w:val="20"/>
          <w:szCs w:val="20"/>
          <w:lang w:val="en-ZA"/>
        </w:rPr>
        <w:t>control or</w:t>
      </w:r>
      <w:r w:rsidR="00A83B59" w:rsidRPr="00414986">
        <w:rPr>
          <w:sz w:val="20"/>
          <w:szCs w:val="20"/>
          <w:lang w:val="en-ZA"/>
        </w:rPr>
        <w:t xml:space="preserve"> </w:t>
      </w:r>
      <w:r w:rsidRPr="00414986">
        <w:rPr>
          <w:sz w:val="20"/>
          <w:szCs w:val="20"/>
          <w:lang w:val="en-ZA"/>
        </w:rPr>
        <w:t>eradicate those alien species which threaten ecosystems, habitats or native species”;</w:t>
      </w:r>
      <w:r w:rsidR="00CF7B39">
        <w:rPr>
          <w:sz w:val="20"/>
          <w:szCs w:val="20"/>
          <w:lang w:val="en-ZA"/>
        </w:rPr>
        <w:t xml:space="preserve"> </w:t>
      </w:r>
    </w:p>
    <w:p w14:paraId="0429D59F" w14:textId="15FBB7CE" w:rsidR="00A83B59" w:rsidRPr="00414986" w:rsidRDefault="000E07AF" w:rsidP="00E448C2">
      <w:pPr>
        <w:numPr>
          <w:ilvl w:val="0"/>
          <w:numId w:val="1"/>
        </w:numPr>
        <w:spacing w:line="360" w:lineRule="auto"/>
        <w:ind w:left="990" w:hanging="630"/>
        <w:jc w:val="both"/>
        <w:rPr>
          <w:sz w:val="20"/>
          <w:szCs w:val="20"/>
          <w:lang w:val="en-ZA"/>
        </w:rPr>
      </w:pPr>
      <w:r w:rsidRPr="00414986">
        <w:rPr>
          <w:sz w:val="20"/>
          <w:szCs w:val="20"/>
          <w:lang w:val="en-ZA"/>
        </w:rPr>
        <w:t>South</w:t>
      </w:r>
      <w:r w:rsidR="00CF7B39">
        <w:rPr>
          <w:sz w:val="20"/>
          <w:szCs w:val="20"/>
          <w:lang w:val="en-ZA"/>
        </w:rPr>
        <w:t xml:space="preserve"> </w:t>
      </w:r>
      <w:r w:rsidRPr="00414986">
        <w:rPr>
          <w:sz w:val="20"/>
          <w:szCs w:val="20"/>
          <w:lang w:val="en-ZA"/>
        </w:rPr>
        <w:t>Africa is party to the World Trade Organisation (“WTO”), the International Plant Protection</w:t>
      </w:r>
      <w:r w:rsidR="00A83B59" w:rsidRPr="00414986">
        <w:rPr>
          <w:sz w:val="20"/>
          <w:szCs w:val="20"/>
          <w:lang w:val="en-ZA"/>
        </w:rPr>
        <w:t xml:space="preserve"> </w:t>
      </w:r>
      <w:r w:rsidRPr="00414986">
        <w:rPr>
          <w:sz w:val="20"/>
          <w:szCs w:val="20"/>
          <w:lang w:val="en-ZA"/>
        </w:rPr>
        <w:t>Convention (“IPPC”) and the World Organisation for Animal Health (“OIE”). The WTO, IPPC,</w:t>
      </w:r>
      <w:r w:rsidR="00A83B59" w:rsidRPr="00414986">
        <w:rPr>
          <w:sz w:val="20"/>
          <w:szCs w:val="20"/>
          <w:lang w:val="en-ZA"/>
        </w:rPr>
        <w:t xml:space="preserve"> </w:t>
      </w:r>
      <w:r w:rsidRPr="00414986">
        <w:rPr>
          <w:sz w:val="20"/>
          <w:szCs w:val="20"/>
          <w:lang w:val="en-ZA"/>
        </w:rPr>
        <w:t>and OIE, have similar definitions of risk assessment and analysis (as above), and require parties</w:t>
      </w:r>
      <w:r w:rsidR="00A83B59" w:rsidRPr="00414986">
        <w:rPr>
          <w:sz w:val="20"/>
          <w:szCs w:val="20"/>
          <w:lang w:val="en-ZA"/>
        </w:rPr>
        <w:t xml:space="preserve"> </w:t>
      </w:r>
      <w:r w:rsidRPr="00414986">
        <w:rPr>
          <w:sz w:val="20"/>
          <w:szCs w:val="20"/>
          <w:lang w:val="en-ZA"/>
        </w:rPr>
        <w:t>to conduct risk analyses based on available scientific evidence and in an independent, objective</w:t>
      </w:r>
      <w:r w:rsidR="00A83B59" w:rsidRPr="00414986">
        <w:rPr>
          <w:sz w:val="20"/>
          <w:szCs w:val="20"/>
          <w:lang w:val="en-ZA"/>
        </w:rPr>
        <w:t xml:space="preserve"> </w:t>
      </w:r>
      <w:r w:rsidRPr="00414986">
        <w:rPr>
          <w:sz w:val="20"/>
          <w:szCs w:val="20"/>
          <w:lang w:val="en-ZA"/>
        </w:rPr>
        <w:t>and transparent manner; and</w:t>
      </w:r>
    </w:p>
    <w:p w14:paraId="53F4E949" w14:textId="2DC348B0" w:rsidR="00A77B3E" w:rsidRPr="00414986" w:rsidRDefault="000E07AF" w:rsidP="00E448C2">
      <w:pPr>
        <w:numPr>
          <w:ilvl w:val="0"/>
          <w:numId w:val="1"/>
        </w:numPr>
        <w:spacing w:line="360" w:lineRule="auto"/>
        <w:ind w:left="990" w:hanging="630"/>
        <w:jc w:val="both"/>
        <w:rPr>
          <w:sz w:val="20"/>
          <w:szCs w:val="20"/>
          <w:lang w:val="en-ZA"/>
        </w:rPr>
      </w:pPr>
      <w:r w:rsidRPr="00414986">
        <w:rPr>
          <w:sz w:val="20"/>
          <w:szCs w:val="20"/>
          <w:lang w:val="en-ZA"/>
        </w:rPr>
        <w:t>Sections 65 (2) and 71 (2) of the National Environmental Management: Biodiversity Act, 2004</w:t>
      </w:r>
      <w:r w:rsidR="00A83B59" w:rsidRPr="00414986">
        <w:rPr>
          <w:sz w:val="20"/>
          <w:szCs w:val="20"/>
          <w:lang w:val="en-ZA"/>
        </w:rPr>
        <w:t xml:space="preserve"> </w:t>
      </w:r>
      <w:r w:rsidRPr="00414986">
        <w:rPr>
          <w:sz w:val="20"/>
          <w:szCs w:val="20"/>
          <w:lang w:val="en-ZA"/>
        </w:rPr>
        <w:t xml:space="preserve">(Act No. 10 of 2004; amended 2013), and Chapter 6 of the NEM:BA </w:t>
      </w:r>
      <w:r w:rsidR="00F540FD">
        <w:rPr>
          <w:sz w:val="20"/>
          <w:szCs w:val="20"/>
          <w:lang w:val="en-ZA"/>
        </w:rPr>
        <w:t>A</w:t>
      </w:r>
      <w:r w:rsidR="006E75DA">
        <w:rPr>
          <w:sz w:val="20"/>
          <w:szCs w:val="20"/>
          <w:lang w:val="en-ZA"/>
        </w:rPr>
        <w:t>&amp;</w:t>
      </w:r>
      <w:r w:rsidR="00F540FD">
        <w:rPr>
          <w:sz w:val="20"/>
          <w:szCs w:val="20"/>
          <w:lang w:val="en-ZA"/>
        </w:rPr>
        <w:t>IS</w:t>
      </w:r>
      <w:r w:rsidRPr="00414986">
        <w:rPr>
          <w:sz w:val="20"/>
          <w:szCs w:val="20"/>
          <w:lang w:val="en-ZA"/>
        </w:rPr>
        <w:t xml:space="preserve"> Regulations of </w:t>
      </w:r>
      <w:r w:rsidR="00D7756B">
        <w:rPr>
          <w:sz w:val="20"/>
          <w:szCs w:val="20"/>
          <w:lang w:val="en-ZA"/>
        </w:rPr>
        <w:t>2020</w:t>
      </w:r>
      <w:r w:rsidRPr="00414986">
        <w:rPr>
          <w:sz w:val="20"/>
          <w:szCs w:val="20"/>
          <w:lang w:val="en-ZA"/>
        </w:rPr>
        <w:t>.</w:t>
      </w:r>
    </w:p>
    <w:p w14:paraId="75A67C05" w14:textId="77777777" w:rsidR="00A77B3E" w:rsidRPr="00414986" w:rsidRDefault="00A77B3E" w:rsidP="00E448C2">
      <w:pPr>
        <w:spacing w:line="360" w:lineRule="auto"/>
        <w:jc w:val="both"/>
        <w:rPr>
          <w:sz w:val="20"/>
          <w:szCs w:val="20"/>
          <w:lang w:val="en-ZA"/>
        </w:rPr>
      </w:pPr>
    </w:p>
    <w:p w14:paraId="0EF0B83E" w14:textId="10B2A0C8" w:rsidR="00A77B3E" w:rsidRPr="00414986" w:rsidRDefault="000E07AF" w:rsidP="00E448C2">
      <w:pPr>
        <w:spacing w:line="360" w:lineRule="auto"/>
        <w:jc w:val="both"/>
        <w:rPr>
          <w:sz w:val="20"/>
          <w:szCs w:val="20"/>
          <w:lang w:val="en-ZA"/>
        </w:rPr>
      </w:pPr>
      <w:r w:rsidRPr="00414986">
        <w:rPr>
          <w:sz w:val="20"/>
          <w:szCs w:val="20"/>
          <w:lang w:val="en-ZA"/>
        </w:rPr>
        <w:lastRenderedPageBreak/>
        <w:t>The responsibility for the management of alien and invasive species is shared between</w:t>
      </w:r>
      <w:r w:rsidR="002D0101">
        <w:rPr>
          <w:sz w:val="20"/>
          <w:szCs w:val="20"/>
          <w:lang w:val="en-ZA"/>
        </w:rPr>
        <w:t xml:space="preserve"> </w:t>
      </w:r>
      <w:r w:rsidRPr="00414986">
        <w:rPr>
          <w:sz w:val="20"/>
          <w:szCs w:val="20"/>
          <w:lang w:val="en-ZA"/>
        </w:rPr>
        <w:t>National Departments,</w:t>
      </w:r>
      <w:r w:rsidR="00A83B59" w:rsidRPr="00414986">
        <w:rPr>
          <w:sz w:val="20"/>
          <w:szCs w:val="20"/>
          <w:lang w:val="en-ZA"/>
        </w:rPr>
        <w:t xml:space="preserve"> </w:t>
      </w:r>
      <w:r w:rsidRPr="00414986">
        <w:rPr>
          <w:sz w:val="20"/>
          <w:szCs w:val="20"/>
          <w:lang w:val="en-ZA"/>
        </w:rPr>
        <w:t>with most aspects of the implementation of the NEM:BA A</w:t>
      </w:r>
      <w:r w:rsidR="006E75DA">
        <w:rPr>
          <w:sz w:val="20"/>
          <w:szCs w:val="20"/>
          <w:lang w:val="en-ZA"/>
        </w:rPr>
        <w:t>&amp;</w:t>
      </w:r>
      <w:r w:rsidRPr="00414986">
        <w:rPr>
          <w:sz w:val="20"/>
          <w:szCs w:val="20"/>
          <w:lang w:val="en-ZA"/>
        </w:rPr>
        <w:t>IS Regulations assigned to the Directorate:</w:t>
      </w:r>
      <w:r w:rsidR="00A83B59" w:rsidRPr="00414986">
        <w:rPr>
          <w:sz w:val="20"/>
          <w:szCs w:val="20"/>
          <w:lang w:val="en-ZA"/>
        </w:rPr>
        <w:t xml:space="preserve"> </w:t>
      </w:r>
      <w:r w:rsidRPr="00414986">
        <w:rPr>
          <w:sz w:val="20"/>
          <w:szCs w:val="20"/>
          <w:lang w:val="en-ZA"/>
        </w:rPr>
        <w:t>Biosecurity</w:t>
      </w:r>
      <w:r w:rsidR="00A83B59" w:rsidRPr="00414986">
        <w:rPr>
          <w:sz w:val="20"/>
          <w:szCs w:val="20"/>
          <w:lang w:val="en-ZA"/>
        </w:rPr>
        <w:t xml:space="preserve">, </w:t>
      </w:r>
      <w:r w:rsidRPr="00414986">
        <w:rPr>
          <w:sz w:val="20"/>
          <w:szCs w:val="20"/>
          <w:lang w:val="en-ZA"/>
        </w:rPr>
        <w:t>under the Department of Forestry,</w:t>
      </w:r>
      <w:r w:rsidR="00A83B59" w:rsidRPr="00414986">
        <w:rPr>
          <w:sz w:val="20"/>
          <w:szCs w:val="20"/>
          <w:lang w:val="en-ZA"/>
        </w:rPr>
        <w:t xml:space="preserve"> </w:t>
      </w:r>
      <w:r w:rsidRPr="00414986">
        <w:rPr>
          <w:sz w:val="20"/>
          <w:szCs w:val="20"/>
          <w:lang w:val="en-ZA"/>
        </w:rPr>
        <w:t>Fisheries</w:t>
      </w:r>
      <w:r w:rsidR="00A83B59" w:rsidRPr="00414986">
        <w:rPr>
          <w:sz w:val="20"/>
          <w:szCs w:val="20"/>
          <w:lang w:val="en-ZA"/>
        </w:rPr>
        <w:t>, and the Environment</w:t>
      </w:r>
      <w:r w:rsidRPr="00414986">
        <w:rPr>
          <w:sz w:val="20"/>
          <w:szCs w:val="20"/>
          <w:lang w:val="en-ZA"/>
        </w:rPr>
        <w:t xml:space="preserve"> (DFF</w:t>
      </w:r>
      <w:r w:rsidR="00A83B59" w:rsidRPr="00414986">
        <w:rPr>
          <w:sz w:val="20"/>
          <w:szCs w:val="20"/>
          <w:lang w:val="en-ZA"/>
        </w:rPr>
        <w:t>E</w:t>
      </w:r>
      <w:r w:rsidRPr="00414986">
        <w:rPr>
          <w:sz w:val="20"/>
          <w:szCs w:val="20"/>
          <w:lang w:val="en-ZA"/>
        </w:rPr>
        <w:t>:</w:t>
      </w:r>
      <w:r w:rsidR="00CE170A" w:rsidRPr="00414986">
        <w:rPr>
          <w:sz w:val="20"/>
          <w:szCs w:val="20"/>
          <w:lang w:val="en-ZA"/>
        </w:rPr>
        <w:t xml:space="preserve"> </w:t>
      </w:r>
      <w:r w:rsidRPr="00414986">
        <w:rPr>
          <w:sz w:val="20"/>
          <w:szCs w:val="20"/>
          <w:lang w:val="en-ZA"/>
        </w:rPr>
        <w:t>B</w:t>
      </w:r>
      <w:r w:rsidR="00DF7976" w:rsidRPr="00414986">
        <w:rPr>
          <w:sz w:val="20"/>
          <w:szCs w:val="20"/>
          <w:lang w:val="en-ZA"/>
        </w:rPr>
        <w:t>iosecurity</w:t>
      </w:r>
      <w:r w:rsidRPr="00414986">
        <w:rPr>
          <w:sz w:val="20"/>
          <w:szCs w:val="20"/>
          <w:lang w:val="en-ZA"/>
        </w:rPr>
        <w:t>).</w:t>
      </w:r>
      <w:r w:rsidR="00CF7B39">
        <w:rPr>
          <w:sz w:val="20"/>
          <w:szCs w:val="20"/>
          <w:lang w:val="en-ZA"/>
        </w:rPr>
        <w:t xml:space="preserve"> </w:t>
      </w:r>
      <w:r w:rsidRPr="00414986">
        <w:rPr>
          <w:sz w:val="20"/>
          <w:szCs w:val="20"/>
          <w:lang w:val="en-ZA"/>
        </w:rPr>
        <w:t>The D</w:t>
      </w:r>
      <w:r w:rsidR="00A83B59" w:rsidRPr="00414986">
        <w:rPr>
          <w:sz w:val="20"/>
          <w:szCs w:val="20"/>
          <w:lang w:val="en-ZA"/>
        </w:rPr>
        <w:t>FFE</w:t>
      </w:r>
      <w:r w:rsidR="00D50ACE" w:rsidRPr="00414986">
        <w:rPr>
          <w:sz w:val="20"/>
          <w:szCs w:val="20"/>
          <w:lang w:val="en-ZA"/>
        </w:rPr>
        <w:t xml:space="preserve"> </w:t>
      </w:r>
      <w:r w:rsidRPr="00414986">
        <w:rPr>
          <w:sz w:val="20"/>
          <w:szCs w:val="20"/>
          <w:lang w:val="en-ZA"/>
        </w:rPr>
        <w:t>mandated the South African National Biodiversity Institute (SANBI) to constitute a scientific advisory panel</w:t>
      </w:r>
      <w:r w:rsidR="00D50ACE" w:rsidRPr="00414986">
        <w:rPr>
          <w:sz w:val="20"/>
          <w:szCs w:val="20"/>
          <w:lang w:val="en-ZA"/>
        </w:rPr>
        <w:t xml:space="preserve"> </w:t>
      </w:r>
      <w:r w:rsidRPr="00414986">
        <w:rPr>
          <w:sz w:val="20"/>
          <w:szCs w:val="20"/>
          <w:lang w:val="en-ZA"/>
        </w:rPr>
        <w:t>dealing with issues pertaining to the risk</w:t>
      </w:r>
      <w:r w:rsidR="00D50ACE" w:rsidRPr="00414986">
        <w:rPr>
          <w:sz w:val="20"/>
          <w:szCs w:val="20"/>
          <w:lang w:val="en-ZA"/>
        </w:rPr>
        <w:t>s</w:t>
      </w:r>
      <w:r w:rsidRPr="00414986">
        <w:rPr>
          <w:sz w:val="20"/>
          <w:szCs w:val="20"/>
          <w:lang w:val="en-ZA"/>
        </w:rPr>
        <w:t xml:space="preserve"> posed by alien species</w:t>
      </w:r>
      <w:r w:rsidR="00CF7B39">
        <w:rPr>
          <w:sz w:val="20"/>
          <w:szCs w:val="20"/>
          <w:lang w:val="en-ZA"/>
        </w:rPr>
        <w:t xml:space="preserve"> </w:t>
      </w:r>
      <w:r w:rsidRPr="00414986">
        <w:rPr>
          <w:sz w:val="20"/>
          <w:szCs w:val="20"/>
          <w:lang w:val="en-ZA"/>
        </w:rPr>
        <w:t>(ASRARP).</w:t>
      </w:r>
      <w:r w:rsidR="00DF7976" w:rsidRPr="00414986">
        <w:rPr>
          <w:sz w:val="20"/>
          <w:szCs w:val="20"/>
          <w:lang w:val="en-ZA"/>
        </w:rPr>
        <w:t xml:space="preserve"> </w:t>
      </w:r>
    </w:p>
    <w:p w14:paraId="43D8CFB5" w14:textId="77777777" w:rsidR="00D50ACE" w:rsidRPr="00414986" w:rsidRDefault="00D50ACE" w:rsidP="00E448C2">
      <w:pPr>
        <w:spacing w:line="360" w:lineRule="auto"/>
        <w:jc w:val="both"/>
        <w:rPr>
          <w:sz w:val="20"/>
          <w:szCs w:val="20"/>
          <w:lang w:val="en-ZA"/>
        </w:rPr>
      </w:pPr>
    </w:p>
    <w:p w14:paraId="6FA51A88" w14:textId="77777777" w:rsidR="00A77B3E" w:rsidRPr="00414986" w:rsidRDefault="000E07AF" w:rsidP="00EA3EC0">
      <w:pPr>
        <w:numPr>
          <w:ilvl w:val="0"/>
          <w:numId w:val="5"/>
        </w:numPr>
        <w:spacing w:line="360" w:lineRule="auto"/>
        <w:ind w:left="540" w:hanging="540"/>
        <w:jc w:val="both"/>
        <w:rPr>
          <w:sz w:val="20"/>
          <w:szCs w:val="20"/>
          <w:lang w:val="en-ZA"/>
        </w:rPr>
      </w:pPr>
      <w:r w:rsidRPr="00414986">
        <w:rPr>
          <w:sz w:val="20"/>
          <w:szCs w:val="20"/>
          <w:lang w:val="en-ZA"/>
        </w:rPr>
        <w:t>Aims</w:t>
      </w:r>
    </w:p>
    <w:p w14:paraId="2BF7D40F" w14:textId="77777777" w:rsidR="00D50ACE" w:rsidRPr="00414986" w:rsidRDefault="00D50ACE" w:rsidP="00E448C2">
      <w:pPr>
        <w:spacing w:line="360" w:lineRule="auto"/>
        <w:ind w:left="360"/>
        <w:jc w:val="both"/>
        <w:rPr>
          <w:sz w:val="20"/>
          <w:szCs w:val="20"/>
          <w:lang w:val="en-ZA"/>
        </w:rPr>
      </w:pPr>
    </w:p>
    <w:p w14:paraId="5D8F18A4" w14:textId="77777777" w:rsidR="00D50ACE" w:rsidRPr="00414986" w:rsidRDefault="000E07AF" w:rsidP="00E448C2">
      <w:pPr>
        <w:spacing w:line="360" w:lineRule="auto"/>
        <w:jc w:val="both"/>
        <w:rPr>
          <w:sz w:val="20"/>
          <w:szCs w:val="20"/>
          <w:lang w:val="en-ZA"/>
        </w:rPr>
      </w:pPr>
      <w:r w:rsidRPr="00414986">
        <w:rPr>
          <w:sz w:val="20"/>
          <w:szCs w:val="20"/>
          <w:lang w:val="en-ZA"/>
        </w:rPr>
        <w:t>ASRARP aims:</w:t>
      </w:r>
    </w:p>
    <w:p w14:paraId="55B13992" w14:textId="77777777" w:rsidR="00EA3EC0" w:rsidRPr="00414986" w:rsidRDefault="00EA3EC0" w:rsidP="00E448C2">
      <w:pPr>
        <w:spacing w:line="360" w:lineRule="auto"/>
        <w:jc w:val="both"/>
        <w:rPr>
          <w:sz w:val="20"/>
          <w:szCs w:val="20"/>
          <w:lang w:val="en-ZA"/>
        </w:rPr>
      </w:pPr>
    </w:p>
    <w:p w14:paraId="0AFA88C2" w14:textId="77777777" w:rsidR="00A77B3E"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to make informed recommendations on whether to approve applications, and any permit</w:t>
      </w:r>
      <w:r w:rsidR="00E448C2" w:rsidRPr="00414986">
        <w:rPr>
          <w:sz w:val="20"/>
          <w:szCs w:val="20"/>
          <w:lang w:val="en-ZA"/>
        </w:rPr>
        <w:t xml:space="preserve"> </w:t>
      </w:r>
      <w:r w:rsidRPr="00414986">
        <w:rPr>
          <w:sz w:val="20"/>
          <w:szCs w:val="20"/>
          <w:lang w:val="en-ZA"/>
        </w:rPr>
        <w:t>conditions pertaining thereto, to:</w:t>
      </w:r>
    </w:p>
    <w:p w14:paraId="485D3179" w14:textId="77777777" w:rsidR="00D50ACE" w:rsidRPr="00414986" w:rsidRDefault="000E07AF" w:rsidP="00E448C2">
      <w:pPr>
        <w:numPr>
          <w:ilvl w:val="0"/>
          <w:numId w:val="3"/>
        </w:numPr>
        <w:spacing w:line="360" w:lineRule="auto"/>
        <w:ind w:left="1170" w:hanging="810"/>
        <w:jc w:val="both"/>
        <w:rPr>
          <w:sz w:val="20"/>
          <w:szCs w:val="20"/>
          <w:lang w:val="en-ZA"/>
        </w:rPr>
      </w:pPr>
      <w:r w:rsidRPr="00414986">
        <w:rPr>
          <w:sz w:val="20"/>
          <w:szCs w:val="20"/>
          <w:lang w:val="en-ZA"/>
        </w:rPr>
        <w:t>import alien species;</w:t>
      </w:r>
    </w:p>
    <w:p w14:paraId="3A3FD53C" w14:textId="1AC6BEB6" w:rsidR="00D50ACE" w:rsidRPr="00414986" w:rsidRDefault="000E07AF" w:rsidP="00E448C2">
      <w:pPr>
        <w:numPr>
          <w:ilvl w:val="0"/>
          <w:numId w:val="3"/>
        </w:numPr>
        <w:spacing w:line="360" w:lineRule="auto"/>
        <w:ind w:left="1170" w:hanging="810"/>
        <w:jc w:val="both"/>
        <w:rPr>
          <w:sz w:val="20"/>
          <w:szCs w:val="20"/>
          <w:lang w:val="en-ZA"/>
        </w:rPr>
      </w:pPr>
      <w:r w:rsidRPr="00414986">
        <w:rPr>
          <w:sz w:val="20"/>
          <w:szCs w:val="20"/>
          <w:lang w:val="en-ZA"/>
        </w:rPr>
        <w:t xml:space="preserve">list species under the NEM:BA </w:t>
      </w:r>
      <w:r w:rsidR="00F540FD">
        <w:rPr>
          <w:sz w:val="20"/>
          <w:szCs w:val="20"/>
          <w:lang w:val="en-ZA"/>
        </w:rPr>
        <w:t>A</w:t>
      </w:r>
      <w:r w:rsidR="006E75DA">
        <w:rPr>
          <w:sz w:val="20"/>
          <w:szCs w:val="20"/>
          <w:lang w:val="en-ZA"/>
        </w:rPr>
        <w:t>&amp;</w:t>
      </w:r>
      <w:r w:rsidR="00F540FD">
        <w:rPr>
          <w:sz w:val="20"/>
          <w:szCs w:val="20"/>
          <w:lang w:val="en-ZA"/>
        </w:rPr>
        <w:t>IS</w:t>
      </w:r>
      <w:r w:rsidRPr="00414986">
        <w:rPr>
          <w:sz w:val="20"/>
          <w:szCs w:val="20"/>
          <w:lang w:val="en-ZA"/>
        </w:rPr>
        <w:t xml:space="preserve"> Regulations;</w:t>
      </w:r>
    </w:p>
    <w:p w14:paraId="3DE43650" w14:textId="558F1A44" w:rsidR="00D50ACE" w:rsidRPr="00414986" w:rsidRDefault="000E07AF" w:rsidP="00E448C2">
      <w:pPr>
        <w:numPr>
          <w:ilvl w:val="0"/>
          <w:numId w:val="3"/>
        </w:numPr>
        <w:spacing w:line="360" w:lineRule="auto"/>
        <w:ind w:left="1170" w:hanging="810"/>
        <w:jc w:val="both"/>
        <w:rPr>
          <w:sz w:val="20"/>
          <w:szCs w:val="20"/>
          <w:lang w:val="en-ZA"/>
        </w:rPr>
      </w:pPr>
      <w:r w:rsidRPr="00414986">
        <w:rPr>
          <w:sz w:val="20"/>
          <w:szCs w:val="20"/>
          <w:lang w:val="en-ZA"/>
        </w:rPr>
        <w:t>delist species under the NEM:BA A</w:t>
      </w:r>
      <w:r w:rsidR="006E75DA">
        <w:rPr>
          <w:sz w:val="20"/>
          <w:szCs w:val="20"/>
          <w:lang w:val="en-ZA"/>
        </w:rPr>
        <w:t>&amp;</w:t>
      </w:r>
      <w:r w:rsidRPr="00414986">
        <w:rPr>
          <w:sz w:val="20"/>
          <w:szCs w:val="20"/>
          <w:lang w:val="en-ZA"/>
        </w:rPr>
        <w:t>IS Regulations; and</w:t>
      </w:r>
    </w:p>
    <w:p w14:paraId="77047AE5" w14:textId="6DEF8DD9" w:rsidR="00EA3EC0" w:rsidRPr="00414986" w:rsidRDefault="000E07AF" w:rsidP="00EA3EC0">
      <w:pPr>
        <w:numPr>
          <w:ilvl w:val="0"/>
          <w:numId w:val="3"/>
        </w:numPr>
        <w:spacing w:line="360" w:lineRule="auto"/>
        <w:ind w:left="1170" w:hanging="810"/>
        <w:jc w:val="both"/>
        <w:rPr>
          <w:sz w:val="20"/>
          <w:szCs w:val="20"/>
          <w:lang w:val="en-ZA"/>
        </w:rPr>
      </w:pPr>
      <w:r w:rsidRPr="00414986">
        <w:rPr>
          <w:sz w:val="20"/>
          <w:szCs w:val="20"/>
          <w:lang w:val="en-ZA"/>
        </w:rPr>
        <w:t>change the category under which species are listed under the NEM:BA A</w:t>
      </w:r>
      <w:r w:rsidR="006E75DA">
        <w:rPr>
          <w:sz w:val="20"/>
          <w:szCs w:val="20"/>
          <w:lang w:val="en-ZA"/>
        </w:rPr>
        <w:t>&amp;</w:t>
      </w:r>
      <w:r w:rsidRPr="00414986">
        <w:rPr>
          <w:sz w:val="20"/>
          <w:szCs w:val="20"/>
          <w:lang w:val="en-ZA"/>
        </w:rPr>
        <w:t>IS Regulations;</w:t>
      </w:r>
    </w:p>
    <w:p w14:paraId="01EB893F" w14:textId="77777777" w:rsidR="00EA3EC0"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to develop a set of standard conditions under which species listed as category 2 may be</w:t>
      </w:r>
      <w:r w:rsidR="00EA3EC0" w:rsidRPr="00414986">
        <w:rPr>
          <w:sz w:val="20"/>
          <w:szCs w:val="20"/>
          <w:lang w:val="en-ZA"/>
        </w:rPr>
        <w:t xml:space="preserve"> </w:t>
      </w:r>
      <w:r w:rsidRPr="00414986">
        <w:rPr>
          <w:sz w:val="20"/>
          <w:szCs w:val="20"/>
          <w:lang w:val="en-ZA"/>
        </w:rPr>
        <w:t>granted a permit, and review any recommendations for such conditions;</w:t>
      </w:r>
    </w:p>
    <w:p w14:paraId="43FCF8A6" w14:textId="3AAEAD9B" w:rsidR="00EA3EC0"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to review risk analyses conducted on currently listed species to ensure that they are</w:t>
      </w:r>
      <w:r w:rsidR="00EA3EC0" w:rsidRPr="00414986">
        <w:rPr>
          <w:sz w:val="20"/>
          <w:szCs w:val="20"/>
          <w:lang w:val="en-ZA"/>
        </w:rPr>
        <w:t xml:space="preserve"> </w:t>
      </w:r>
      <w:r w:rsidRPr="00414986">
        <w:rPr>
          <w:sz w:val="20"/>
          <w:szCs w:val="20"/>
          <w:lang w:val="en-ZA"/>
        </w:rPr>
        <w:t>appropriately conducted;</w:t>
      </w:r>
      <w:r w:rsidR="00AB677B">
        <w:rPr>
          <w:sz w:val="20"/>
          <w:szCs w:val="20"/>
          <w:lang w:val="en-ZA"/>
        </w:rPr>
        <w:t xml:space="preserve"> </w:t>
      </w:r>
    </w:p>
    <w:p w14:paraId="5ADBCC13" w14:textId="70EF6F6A" w:rsidR="00EA3EC0"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as necessary</w:t>
      </w:r>
      <w:r w:rsidR="00DF7976" w:rsidRPr="00414986">
        <w:rPr>
          <w:sz w:val="20"/>
          <w:szCs w:val="20"/>
          <w:lang w:val="en-ZA"/>
        </w:rPr>
        <w:t>,</w:t>
      </w:r>
      <w:r w:rsidR="00AB677B">
        <w:rPr>
          <w:sz w:val="20"/>
          <w:szCs w:val="20"/>
          <w:lang w:val="en-ZA"/>
        </w:rPr>
        <w:t xml:space="preserve"> </w:t>
      </w:r>
      <w:r w:rsidRPr="00414986">
        <w:rPr>
          <w:sz w:val="20"/>
          <w:szCs w:val="20"/>
          <w:lang w:val="en-ZA"/>
        </w:rPr>
        <w:t>review guidelines aligned to Chapter 6 of the NEMBA A</w:t>
      </w:r>
      <w:r w:rsidR="00AB677B">
        <w:rPr>
          <w:sz w:val="20"/>
          <w:szCs w:val="20"/>
          <w:lang w:val="en-ZA"/>
        </w:rPr>
        <w:t>&amp;</w:t>
      </w:r>
      <w:r w:rsidRPr="00414986">
        <w:rPr>
          <w:sz w:val="20"/>
          <w:szCs w:val="20"/>
          <w:lang w:val="en-ZA"/>
        </w:rPr>
        <w:t>IS</w:t>
      </w:r>
      <w:r w:rsidR="00EA3EC0" w:rsidRPr="00414986">
        <w:rPr>
          <w:sz w:val="20"/>
          <w:szCs w:val="20"/>
          <w:lang w:val="en-ZA"/>
        </w:rPr>
        <w:t xml:space="preserve"> </w:t>
      </w:r>
      <w:r w:rsidRPr="00414986">
        <w:rPr>
          <w:sz w:val="20"/>
          <w:szCs w:val="20"/>
          <w:lang w:val="en-ZA"/>
        </w:rPr>
        <w:t>Regulations;</w:t>
      </w:r>
    </w:p>
    <w:p w14:paraId="3D30E898" w14:textId="01094E86" w:rsidR="00EA3EC0"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to establish realistic timeframes for review of applications in the context of</w:t>
      </w:r>
      <w:r w:rsidR="00AB677B">
        <w:rPr>
          <w:sz w:val="20"/>
          <w:szCs w:val="20"/>
          <w:lang w:val="en-ZA"/>
        </w:rPr>
        <w:t xml:space="preserve"> </w:t>
      </w:r>
      <w:r w:rsidRPr="00414986">
        <w:rPr>
          <w:sz w:val="20"/>
          <w:szCs w:val="20"/>
          <w:lang w:val="en-ZA"/>
        </w:rPr>
        <w:t>the number of</w:t>
      </w:r>
      <w:r w:rsidR="00EA3EC0" w:rsidRPr="00414986">
        <w:rPr>
          <w:sz w:val="20"/>
          <w:szCs w:val="20"/>
          <w:lang w:val="en-ZA"/>
        </w:rPr>
        <w:t xml:space="preserve"> </w:t>
      </w:r>
      <w:r w:rsidRPr="00414986">
        <w:rPr>
          <w:sz w:val="20"/>
          <w:szCs w:val="20"/>
          <w:lang w:val="en-ZA"/>
        </w:rPr>
        <w:t>applications received;</w:t>
      </w:r>
    </w:p>
    <w:p w14:paraId="1857D415" w14:textId="520F95F3" w:rsidR="000433B0"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 xml:space="preserve">to identify external expert reviewers who can review </w:t>
      </w:r>
      <w:r w:rsidR="00E00D38">
        <w:rPr>
          <w:sz w:val="20"/>
          <w:szCs w:val="20"/>
          <w:lang w:val="en-ZA"/>
        </w:rPr>
        <w:t>documents</w:t>
      </w:r>
      <w:r w:rsidRPr="00414986">
        <w:rPr>
          <w:sz w:val="20"/>
          <w:szCs w:val="20"/>
          <w:lang w:val="en-ZA"/>
        </w:rPr>
        <w:t>;</w:t>
      </w:r>
    </w:p>
    <w:p w14:paraId="7C6FDA54" w14:textId="321FF245" w:rsidR="000433B0" w:rsidRPr="00414986" w:rsidRDefault="000E07AF" w:rsidP="009D5532">
      <w:pPr>
        <w:numPr>
          <w:ilvl w:val="0"/>
          <w:numId w:val="4"/>
        </w:numPr>
        <w:spacing w:line="360" w:lineRule="auto"/>
        <w:ind w:hanging="720"/>
        <w:jc w:val="both"/>
        <w:rPr>
          <w:sz w:val="20"/>
          <w:szCs w:val="20"/>
          <w:lang w:val="en-ZA"/>
        </w:rPr>
      </w:pPr>
      <w:r w:rsidRPr="00414986">
        <w:rPr>
          <w:sz w:val="20"/>
          <w:szCs w:val="20"/>
          <w:lang w:val="en-ZA"/>
        </w:rPr>
        <w:t>to ensure that</w:t>
      </w:r>
      <w:r w:rsidR="00AB677B">
        <w:rPr>
          <w:sz w:val="20"/>
          <w:szCs w:val="20"/>
          <w:lang w:val="en-ZA"/>
        </w:rPr>
        <w:t xml:space="preserve"> </w:t>
      </w:r>
      <w:r w:rsidRPr="00414986">
        <w:rPr>
          <w:sz w:val="20"/>
          <w:szCs w:val="20"/>
          <w:lang w:val="en-ZA"/>
        </w:rPr>
        <w:t xml:space="preserve">recommendations consider </w:t>
      </w:r>
      <w:r w:rsidR="009D5532" w:rsidRPr="00414986">
        <w:rPr>
          <w:sz w:val="20"/>
          <w:szCs w:val="20"/>
          <w:lang w:val="en-ZA"/>
        </w:rPr>
        <w:t xml:space="preserve">best available evidence of </w:t>
      </w:r>
      <w:r w:rsidRPr="00414986">
        <w:rPr>
          <w:sz w:val="20"/>
          <w:szCs w:val="20"/>
          <w:lang w:val="en-ZA"/>
        </w:rPr>
        <w:t>overall environmental, human health, and socio-</w:t>
      </w:r>
      <w:r w:rsidR="000433B0" w:rsidRPr="00414986">
        <w:rPr>
          <w:sz w:val="20"/>
          <w:szCs w:val="20"/>
          <w:lang w:val="en-ZA"/>
        </w:rPr>
        <w:t xml:space="preserve"> </w:t>
      </w:r>
      <w:r w:rsidRPr="00414986">
        <w:rPr>
          <w:sz w:val="20"/>
          <w:szCs w:val="20"/>
          <w:lang w:val="en-ZA"/>
        </w:rPr>
        <w:t>economic risks and benefits associated with alien species;</w:t>
      </w:r>
    </w:p>
    <w:p w14:paraId="6A17CB43" w14:textId="4289E108" w:rsidR="00A77B3E" w:rsidRPr="00414986" w:rsidRDefault="000E07AF" w:rsidP="00E448C2">
      <w:pPr>
        <w:numPr>
          <w:ilvl w:val="0"/>
          <w:numId w:val="4"/>
        </w:numPr>
        <w:spacing w:line="360" w:lineRule="auto"/>
        <w:ind w:hanging="720"/>
        <w:jc w:val="both"/>
        <w:rPr>
          <w:sz w:val="20"/>
          <w:szCs w:val="20"/>
          <w:lang w:val="en-ZA"/>
        </w:rPr>
      </w:pPr>
      <w:r w:rsidRPr="00414986">
        <w:rPr>
          <w:sz w:val="20"/>
          <w:szCs w:val="20"/>
          <w:lang w:val="en-ZA"/>
        </w:rPr>
        <w:t xml:space="preserve">to be available to provide recommendations on any proposed changes to the </w:t>
      </w:r>
      <w:r w:rsidR="00F540FD">
        <w:rPr>
          <w:sz w:val="20"/>
          <w:szCs w:val="20"/>
          <w:lang w:val="en-ZA"/>
        </w:rPr>
        <w:t>A</w:t>
      </w:r>
      <w:r w:rsidR="006E75DA">
        <w:rPr>
          <w:sz w:val="20"/>
          <w:szCs w:val="20"/>
          <w:lang w:val="en-ZA"/>
        </w:rPr>
        <w:t>&amp;</w:t>
      </w:r>
      <w:r w:rsidR="00F540FD">
        <w:rPr>
          <w:sz w:val="20"/>
          <w:szCs w:val="20"/>
          <w:lang w:val="en-ZA"/>
        </w:rPr>
        <w:t>IS</w:t>
      </w:r>
      <w:r w:rsidRPr="00414986">
        <w:rPr>
          <w:sz w:val="20"/>
          <w:szCs w:val="20"/>
          <w:lang w:val="en-ZA"/>
        </w:rPr>
        <w:t xml:space="preserve"> </w:t>
      </w:r>
      <w:r w:rsidR="00D7756B">
        <w:rPr>
          <w:sz w:val="20"/>
          <w:szCs w:val="20"/>
          <w:lang w:val="en-ZA"/>
        </w:rPr>
        <w:t>Lists</w:t>
      </w:r>
      <w:r w:rsidR="00AB677B">
        <w:rPr>
          <w:sz w:val="20"/>
          <w:szCs w:val="20"/>
          <w:lang w:val="en-ZA"/>
        </w:rPr>
        <w:t xml:space="preserve"> and </w:t>
      </w:r>
      <w:r w:rsidRPr="00C231B1">
        <w:rPr>
          <w:sz w:val="20"/>
          <w:szCs w:val="20"/>
          <w:lang w:val="en-ZA"/>
        </w:rPr>
        <w:t>Regulations</w:t>
      </w:r>
      <w:r w:rsidR="000433B0" w:rsidRPr="00C231B1">
        <w:rPr>
          <w:sz w:val="20"/>
          <w:szCs w:val="20"/>
          <w:lang w:val="en-ZA"/>
        </w:rPr>
        <w:t xml:space="preserve"> </w:t>
      </w:r>
      <w:r w:rsidRPr="00414986">
        <w:rPr>
          <w:sz w:val="20"/>
          <w:szCs w:val="20"/>
          <w:lang w:val="en-ZA"/>
        </w:rPr>
        <w:t>before they are sent to the Minister for approval</w:t>
      </w:r>
      <w:r w:rsidR="009D5532" w:rsidRPr="00414986">
        <w:rPr>
          <w:sz w:val="20"/>
          <w:szCs w:val="20"/>
          <w:lang w:val="en-ZA"/>
        </w:rPr>
        <w:t xml:space="preserve">; and </w:t>
      </w:r>
    </w:p>
    <w:p w14:paraId="2DDDC832" w14:textId="77777777" w:rsidR="009D5532" w:rsidRPr="00414986" w:rsidRDefault="009D5532" w:rsidP="00E448C2">
      <w:pPr>
        <w:numPr>
          <w:ilvl w:val="0"/>
          <w:numId w:val="4"/>
        </w:numPr>
        <w:spacing w:line="360" w:lineRule="auto"/>
        <w:ind w:hanging="720"/>
        <w:jc w:val="both"/>
        <w:rPr>
          <w:sz w:val="20"/>
          <w:szCs w:val="20"/>
          <w:lang w:val="en-ZA"/>
        </w:rPr>
      </w:pPr>
      <w:r w:rsidRPr="00414986">
        <w:rPr>
          <w:sz w:val="20"/>
          <w:szCs w:val="20"/>
          <w:lang w:val="en-ZA"/>
        </w:rPr>
        <w:t xml:space="preserve">ensure recommendations and the evidence underpinning them are clearly and transparently communicated. </w:t>
      </w:r>
    </w:p>
    <w:p w14:paraId="3055ED7F" w14:textId="77777777" w:rsidR="00A77B3E" w:rsidRPr="00414986" w:rsidRDefault="00A77B3E" w:rsidP="00E448C2">
      <w:pPr>
        <w:spacing w:line="360" w:lineRule="auto"/>
        <w:jc w:val="both"/>
        <w:rPr>
          <w:sz w:val="20"/>
          <w:szCs w:val="20"/>
          <w:lang w:val="en-ZA"/>
        </w:rPr>
      </w:pPr>
    </w:p>
    <w:p w14:paraId="6B84F7FA" w14:textId="77777777" w:rsidR="00A77B3E" w:rsidRPr="00414986" w:rsidRDefault="000E07AF" w:rsidP="000433B0">
      <w:pPr>
        <w:numPr>
          <w:ilvl w:val="0"/>
          <w:numId w:val="9"/>
        </w:numPr>
        <w:spacing w:line="360" w:lineRule="auto"/>
        <w:ind w:hanging="720"/>
        <w:jc w:val="both"/>
        <w:rPr>
          <w:b/>
          <w:bCs/>
          <w:sz w:val="20"/>
          <w:szCs w:val="20"/>
          <w:lang w:val="en-ZA"/>
        </w:rPr>
      </w:pPr>
      <w:r w:rsidRPr="00414986">
        <w:rPr>
          <w:b/>
          <w:bCs/>
          <w:sz w:val="20"/>
          <w:szCs w:val="20"/>
          <w:lang w:val="en-ZA"/>
        </w:rPr>
        <w:t>MEMBERSHIP AND COMPOSITION</w:t>
      </w:r>
    </w:p>
    <w:p w14:paraId="672A1FAA" w14:textId="77777777" w:rsidR="00821C8C" w:rsidRPr="00414986" w:rsidRDefault="00821C8C" w:rsidP="00821C8C">
      <w:pPr>
        <w:spacing w:line="360" w:lineRule="auto"/>
        <w:ind w:left="720"/>
        <w:jc w:val="both"/>
        <w:rPr>
          <w:b/>
          <w:bCs/>
          <w:sz w:val="20"/>
          <w:szCs w:val="20"/>
          <w:lang w:val="en-ZA"/>
        </w:rPr>
      </w:pPr>
    </w:p>
    <w:p w14:paraId="560DA1AF" w14:textId="77777777" w:rsidR="00A77B3E" w:rsidRPr="00414986" w:rsidRDefault="000E07AF" w:rsidP="00821C8C">
      <w:pPr>
        <w:numPr>
          <w:ilvl w:val="0"/>
          <w:numId w:val="12"/>
        </w:numPr>
        <w:spacing w:line="360" w:lineRule="auto"/>
        <w:ind w:left="720" w:hanging="720"/>
        <w:jc w:val="both"/>
        <w:rPr>
          <w:sz w:val="20"/>
          <w:szCs w:val="20"/>
          <w:lang w:val="en-ZA"/>
        </w:rPr>
      </w:pPr>
      <w:r w:rsidRPr="00414986">
        <w:rPr>
          <w:sz w:val="20"/>
          <w:szCs w:val="20"/>
          <w:lang w:val="en-ZA"/>
        </w:rPr>
        <w:t>The ASRARP will consist of:</w:t>
      </w:r>
    </w:p>
    <w:p w14:paraId="6400AA1D" w14:textId="77777777" w:rsidR="00821C8C" w:rsidRPr="00414986" w:rsidRDefault="000E07AF" w:rsidP="00E448C2">
      <w:pPr>
        <w:numPr>
          <w:ilvl w:val="0"/>
          <w:numId w:val="13"/>
        </w:numPr>
        <w:spacing w:line="360" w:lineRule="auto"/>
        <w:jc w:val="both"/>
        <w:rPr>
          <w:sz w:val="20"/>
          <w:szCs w:val="20"/>
          <w:lang w:val="en-ZA"/>
        </w:rPr>
      </w:pPr>
      <w:r w:rsidRPr="00414986">
        <w:rPr>
          <w:sz w:val="20"/>
          <w:szCs w:val="20"/>
          <w:lang w:val="en-ZA"/>
        </w:rPr>
        <w:t>representatives from the SANBI; and</w:t>
      </w:r>
    </w:p>
    <w:p w14:paraId="088AF7D3" w14:textId="77777777" w:rsidR="00821C8C" w:rsidRPr="00414986" w:rsidRDefault="000E07AF" w:rsidP="00CE170A">
      <w:pPr>
        <w:numPr>
          <w:ilvl w:val="0"/>
          <w:numId w:val="13"/>
        </w:numPr>
        <w:spacing w:line="360" w:lineRule="auto"/>
        <w:jc w:val="both"/>
        <w:rPr>
          <w:sz w:val="20"/>
          <w:szCs w:val="20"/>
          <w:lang w:val="en-ZA"/>
        </w:rPr>
      </w:pPr>
      <w:r w:rsidRPr="00414986">
        <w:rPr>
          <w:sz w:val="20"/>
          <w:szCs w:val="20"/>
          <w:lang w:val="en-ZA"/>
        </w:rPr>
        <w:t>independent panel members that can provide relevant expertise (including taxon specialists, risk</w:t>
      </w:r>
      <w:r w:rsidR="00821C8C" w:rsidRPr="00414986">
        <w:rPr>
          <w:sz w:val="20"/>
          <w:szCs w:val="20"/>
          <w:lang w:val="en-ZA"/>
        </w:rPr>
        <w:t xml:space="preserve"> </w:t>
      </w:r>
      <w:r w:rsidRPr="00414986">
        <w:rPr>
          <w:sz w:val="20"/>
          <w:szCs w:val="20"/>
          <w:lang w:val="en-ZA"/>
        </w:rPr>
        <w:t>analysis scientists, and other experts in relevant disciplines).</w:t>
      </w:r>
      <w:r w:rsidR="00CE170A" w:rsidRPr="00414986">
        <w:rPr>
          <w:sz w:val="20"/>
          <w:szCs w:val="20"/>
          <w:lang w:val="en-ZA"/>
        </w:rPr>
        <w:t xml:space="preserve"> </w:t>
      </w:r>
      <w:r w:rsidRPr="00414986">
        <w:rPr>
          <w:sz w:val="20"/>
          <w:szCs w:val="20"/>
          <w:lang w:val="en-ZA"/>
        </w:rPr>
        <w:t>Panel members will be appointed to</w:t>
      </w:r>
      <w:r w:rsidR="00821C8C" w:rsidRPr="00414986">
        <w:rPr>
          <w:sz w:val="20"/>
          <w:szCs w:val="20"/>
          <w:lang w:val="en-ZA"/>
        </w:rPr>
        <w:t xml:space="preserve"> </w:t>
      </w:r>
      <w:r w:rsidRPr="00414986">
        <w:rPr>
          <w:sz w:val="20"/>
          <w:szCs w:val="20"/>
          <w:lang w:val="en-ZA"/>
        </w:rPr>
        <w:t>the ASRARP by the SANBI.</w:t>
      </w:r>
    </w:p>
    <w:p w14:paraId="56521299" w14:textId="77777777" w:rsidR="00821C8C" w:rsidRPr="00414986" w:rsidRDefault="000E07AF" w:rsidP="00E448C2">
      <w:pPr>
        <w:numPr>
          <w:ilvl w:val="0"/>
          <w:numId w:val="12"/>
        </w:numPr>
        <w:spacing w:line="360" w:lineRule="auto"/>
        <w:ind w:left="720" w:hanging="720"/>
        <w:jc w:val="both"/>
        <w:rPr>
          <w:sz w:val="20"/>
          <w:szCs w:val="20"/>
          <w:lang w:val="en-ZA"/>
        </w:rPr>
      </w:pPr>
      <w:r w:rsidRPr="00414986">
        <w:rPr>
          <w:sz w:val="20"/>
          <w:szCs w:val="20"/>
          <w:lang w:val="en-ZA"/>
        </w:rPr>
        <w:t>The structure of the ASRARP is as follows:</w:t>
      </w:r>
    </w:p>
    <w:p w14:paraId="25A05339" w14:textId="00528150" w:rsidR="00821C8C" w:rsidRPr="00414986" w:rsidRDefault="000E07AF" w:rsidP="00E448C2">
      <w:pPr>
        <w:numPr>
          <w:ilvl w:val="0"/>
          <w:numId w:val="14"/>
        </w:numPr>
        <w:spacing w:line="360" w:lineRule="auto"/>
        <w:jc w:val="both"/>
        <w:rPr>
          <w:sz w:val="20"/>
          <w:szCs w:val="20"/>
          <w:lang w:val="en-ZA"/>
        </w:rPr>
      </w:pPr>
      <w:r w:rsidRPr="00414986">
        <w:rPr>
          <w:sz w:val="20"/>
          <w:szCs w:val="20"/>
          <w:lang w:val="en-ZA"/>
        </w:rPr>
        <w:t xml:space="preserve">Chair: </w:t>
      </w:r>
      <w:r w:rsidR="00425A4A" w:rsidRPr="00414986">
        <w:rPr>
          <w:sz w:val="20"/>
          <w:szCs w:val="20"/>
          <w:lang w:val="en-ZA"/>
        </w:rPr>
        <w:t xml:space="preserve">Independent </w:t>
      </w:r>
      <w:r w:rsidR="00425A4A">
        <w:rPr>
          <w:sz w:val="20"/>
          <w:szCs w:val="20"/>
          <w:lang w:val="en-ZA"/>
        </w:rPr>
        <w:t>P</w:t>
      </w:r>
      <w:r w:rsidRPr="00414986">
        <w:rPr>
          <w:sz w:val="20"/>
          <w:szCs w:val="20"/>
          <w:lang w:val="en-ZA"/>
        </w:rPr>
        <w:t xml:space="preserve">anel </w:t>
      </w:r>
      <w:r w:rsidR="00425A4A">
        <w:rPr>
          <w:sz w:val="20"/>
          <w:szCs w:val="20"/>
          <w:lang w:val="en-ZA"/>
        </w:rPr>
        <w:t>M</w:t>
      </w:r>
      <w:r w:rsidRPr="00414986">
        <w:rPr>
          <w:sz w:val="20"/>
          <w:szCs w:val="20"/>
          <w:lang w:val="en-ZA"/>
        </w:rPr>
        <w:t>ember</w:t>
      </w:r>
    </w:p>
    <w:p w14:paraId="12A56ACE" w14:textId="7EE8B5DC" w:rsidR="00821C8C" w:rsidRPr="00414986" w:rsidRDefault="000E07AF" w:rsidP="00E448C2">
      <w:pPr>
        <w:numPr>
          <w:ilvl w:val="0"/>
          <w:numId w:val="14"/>
        </w:numPr>
        <w:spacing w:line="360" w:lineRule="auto"/>
        <w:jc w:val="both"/>
        <w:rPr>
          <w:sz w:val="20"/>
          <w:szCs w:val="20"/>
          <w:lang w:val="en-ZA"/>
        </w:rPr>
      </w:pPr>
      <w:r w:rsidRPr="00414986">
        <w:rPr>
          <w:sz w:val="20"/>
          <w:szCs w:val="20"/>
          <w:lang w:val="en-ZA"/>
        </w:rPr>
        <w:lastRenderedPageBreak/>
        <w:t>Vice-Chair:</w:t>
      </w:r>
      <w:r w:rsidR="00821C8C" w:rsidRPr="00414986">
        <w:rPr>
          <w:sz w:val="20"/>
          <w:szCs w:val="20"/>
          <w:lang w:val="en-ZA"/>
        </w:rPr>
        <w:t xml:space="preserve"> </w:t>
      </w:r>
      <w:r w:rsidR="00425A4A" w:rsidRPr="00414986">
        <w:rPr>
          <w:sz w:val="20"/>
          <w:szCs w:val="20"/>
          <w:lang w:val="en-ZA"/>
        </w:rPr>
        <w:t xml:space="preserve">Independent </w:t>
      </w:r>
      <w:r w:rsidRPr="00414986">
        <w:rPr>
          <w:sz w:val="20"/>
          <w:szCs w:val="20"/>
          <w:lang w:val="en-ZA"/>
        </w:rPr>
        <w:t xml:space="preserve">Panel </w:t>
      </w:r>
      <w:r w:rsidR="00425A4A">
        <w:rPr>
          <w:sz w:val="20"/>
          <w:szCs w:val="20"/>
          <w:lang w:val="en-ZA"/>
        </w:rPr>
        <w:t>M</w:t>
      </w:r>
      <w:r w:rsidRPr="00414986">
        <w:rPr>
          <w:sz w:val="20"/>
          <w:szCs w:val="20"/>
          <w:lang w:val="en-ZA"/>
        </w:rPr>
        <w:t>ember</w:t>
      </w:r>
    </w:p>
    <w:p w14:paraId="6EFF240B" w14:textId="315A170B" w:rsidR="00821C8C" w:rsidRPr="00414986" w:rsidRDefault="000E07AF" w:rsidP="00E448C2">
      <w:pPr>
        <w:numPr>
          <w:ilvl w:val="0"/>
          <w:numId w:val="14"/>
        </w:numPr>
        <w:spacing w:line="360" w:lineRule="auto"/>
        <w:jc w:val="both"/>
        <w:rPr>
          <w:sz w:val="20"/>
          <w:szCs w:val="20"/>
          <w:lang w:val="en-ZA"/>
        </w:rPr>
      </w:pPr>
      <w:r w:rsidRPr="00414986">
        <w:rPr>
          <w:sz w:val="20"/>
          <w:szCs w:val="20"/>
          <w:lang w:val="en-ZA"/>
        </w:rPr>
        <w:t>Secretariat:</w:t>
      </w:r>
      <w:r w:rsidR="009D5532" w:rsidRPr="00414986">
        <w:rPr>
          <w:sz w:val="20"/>
          <w:szCs w:val="20"/>
          <w:lang w:val="en-ZA"/>
        </w:rPr>
        <w:t xml:space="preserve"> S</w:t>
      </w:r>
      <w:r w:rsidRPr="00414986">
        <w:rPr>
          <w:sz w:val="20"/>
          <w:szCs w:val="20"/>
          <w:lang w:val="en-ZA"/>
        </w:rPr>
        <w:t xml:space="preserve">ANBI </w:t>
      </w:r>
      <w:r w:rsidR="00080079">
        <w:rPr>
          <w:sz w:val="20"/>
          <w:szCs w:val="20"/>
          <w:lang w:val="en-ZA"/>
        </w:rPr>
        <w:t>o</w:t>
      </w:r>
      <w:r w:rsidRPr="00414986">
        <w:rPr>
          <w:sz w:val="20"/>
          <w:szCs w:val="20"/>
          <w:lang w:val="en-ZA"/>
        </w:rPr>
        <w:t>fficial</w:t>
      </w:r>
      <w:r w:rsidR="009D5532" w:rsidRPr="00414986">
        <w:rPr>
          <w:sz w:val="20"/>
          <w:szCs w:val="20"/>
          <w:lang w:val="en-ZA"/>
        </w:rPr>
        <w:t xml:space="preserve">s </w:t>
      </w:r>
    </w:p>
    <w:p w14:paraId="4D16B793" w14:textId="77777777" w:rsidR="00A77B3E" w:rsidRPr="00414986" w:rsidRDefault="009D5532" w:rsidP="00E448C2">
      <w:pPr>
        <w:numPr>
          <w:ilvl w:val="0"/>
          <w:numId w:val="14"/>
        </w:numPr>
        <w:spacing w:line="360" w:lineRule="auto"/>
        <w:jc w:val="both"/>
        <w:rPr>
          <w:sz w:val="20"/>
          <w:szCs w:val="20"/>
          <w:lang w:val="en-ZA"/>
        </w:rPr>
      </w:pPr>
      <w:r w:rsidRPr="00414986">
        <w:rPr>
          <w:sz w:val="20"/>
          <w:szCs w:val="20"/>
          <w:lang w:val="en-ZA"/>
        </w:rPr>
        <w:t xml:space="preserve">Independent </w:t>
      </w:r>
      <w:r w:rsidR="000E07AF" w:rsidRPr="00414986">
        <w:rPr>
          <w:sz w:val="20"/>
          <w:szCs w:val="20"/>
          <w:lang w:val="en-ZA"/>
        </w:rPr>
        <w:t>Panel Members</w:t>
      </w:r>
    </w:p>
    <w:p w14:paraId="7B8D6CB9" w14:textId="77777777" w:rsidR="009D5532" w:rsidRPr="00414986" w:rsidRDefault="009D5532" w:rsidP="00E448C2">
      <w:pPr>
        <w:numPr>
          <w:ilvl w:val="0"/>
          <w:numId w:val="14"/>
        </w:numPr>
        <w:spacing w:line="360" w:lineRule="auto"/>
        <w:jc w:val="both"/>
        <w:rPr>
          <w:sz w:val="20"/>
          <w:szCs w:val="20"/>
          <w:lang w:val="en-ZA"/>
        </w:rPr>
      </w:pPr>
      <w:r w:rsidRPr="00414986">
        <w:rPr>
          <w:sz w:val="20"/>
          <w:szCs w:val="20"/>
          <w:lang w:val="en-ZA"/>
        </w:rPr>
        <w:t xml:space="preserve">Ex-officio SANBI members </w:t>
      </w:r>
    </w:p>
    <w:p w14:paraId="7B90EBBE" w14:textId="77777777" w:rsidR="008604A8" w:rsidRPr="00414986" w:rsidRDefault="000E07AF" w:rsidP="00E448C2">
      <w:pPr>
        <w:numPr>
          <w:ilvl w:val="0"/>
          <w:numId w:val="12"/>
        </w:numPr>
        <w:spacing w:line="360" w:lineRule="auto"/>
        <w:ind w:left="720" w:hanging="720"/>
        <w:jc w:val="both"/>
        <w:rPr>
          <w:sz w:val="20"/>
          <w:szCs w:val="20"/>
          <w:lang w:val="en-ZA"/>
        </w:rPr>
      </w:pPr>
      <w:r w:rsidRPr="00414986">
        <w:rPr>
          <w:sz w:val="20"/>
          <w:szCs w:val="20"/>
          <w:lang w:val="en-ZA"/>
        </w:rPr>
        <w:t>A quorum is formed by the presence of</w:t>
      </w:r>
      <w:r w:rsidR="009D5532" w:rsidRPr="00414986">
        <w:rPr>
          <w:sz w:val="20"/>
          <w:szCs w:val="20"/>
          <w:lang w:val="en-ZA"/>
        </w:rPr>
        <w:t xml:space="preserve"> at least one member of the </w:t>
      </w:r>
      <w:r w:rsidR="008604A8" w:rsidRPr="00414986">
        <w:rPr>
          <w:sz w:val="20"/>
          <w:szCs w:val="20"/>
          <w:lang w:val="en-ZA"/>
        </w:rPr>
        <w:t xml:space="preserve">Secretariat, </w:t>
      </w:r>
      <w:r w:rsidRPr="00414986">
        <w:rPr>
          <w:sz w:val="20"/>
          <w:szCs w:val="20"/>
          <w:lang w:val="en-ZA"/>
        </w:rPr>
        <w:t>either the Chair or the Vice-Chair,</w:t>
      </w:r>
      <w:r w:rsidR="008604A8" w:rsidRPr="00414986">
        <w:rPr>
          <w:sz w:val="20"/>
          <w:szCs w:val="20"/>
          <w:lang w:val="en-ZA"/>
        </w:rPr>
        <w:t xml:space="preserve"> </w:t>
      </w:r>
      <w:r w:rsidRPr="00414986">
        <w:rPr>
          <w:sz w:val="20"/>
          <w:szCs w:val="20"/>
          <w:lang w:val="en-ZA"/>
        </w:rPr>
        <w:t xml:space="preserve">and a third of the </w:t>
      </w:r>
      <w:r w:rsidR="009D5532" w:rsidRPr="00414986">
        <w:rPr>
          <w:sz w:val="20"/>
          <w:szCs w:val="20"/>
          <w:lang w:val="en-ZA"/>
        </w:rPr>
        <w:t xml:space="preserve">independent </w:t>
      </w:r>
      <w:r w:rsidRPr="00414986">
        <w:rPr>
          <w:sz w:val="20"/>
          <w:szCs w:val="20"/>
          <w:lang w:val="en-ZA"/>
        </w:rPr>
        <w:t>panel members (including the Chair and Vice-Chair).</w:t>
      </w:r>
    </w:p>
    <w:p w14:paraId="01B0BFA7" w14:textId="77777777" w:rsidR="000A1EB7" w:rsidRPr="00414986" w:rsidRDefault="000E07AF" w:rsidP="001A4FF8">
      <w:pPr>
        <w:numPr>
          <w:ilvl w:val="0"/>
          <w:numId w:val="12"/>
        </w:numPr>
        <w:spacing w:line="360" w:lineRule="auto"/>
        <w:ind w:left="720" w:hanging="720"/>
        <w:jc w:val="both"/>
        <w:rPr>
          <w:sz w:val="20"/>
          <w:szCs w:val="20"/>
          <w:lang w:val="en-ZA"/>
        </w:rPr>
      </w:pPr>
      <w:r w:rsidRPr="00414986">
        <w:rPr>
          <w:sz w:val="20"/>
          <w:szCs w:val="20"/>
          <w:lang w:val="en-ZA"/>
        </w:rPr>
        <w:t>Panel members are expected to be appointed for the full period in which a given ASRARP is constituted,</w:t>
      </w:r>
      <w:r w:rsidR="008604A8" w:rsidRPr="00414986">
        <w:rPr>
          <w:sz w:val="20"/>
          <w:szCs w:val="20"/>
          <w:lang w:val="en-ZA"/>
        </w:rPr>
        <w:t xml:space="preserve"> </w:t>
      </w:r>
      <w:r w:rsidRPr="00414986">
        <w:rPr>
          <w:sz w:val="20"/>
          <w:szCs w:val="20"/>
          <w:lang w:val="en-ZA"/>
        </w:rPr>
        <w:t>with the dates on which one panel ceases and the following one is constituted to align with funding cycles</w:t>
      </w:r>
      <w:r w:rsidR="008604A8" w:rsidRPr="00414986">
        <w:rPr>
          <w:sz w:val="20"/>
          <w:szCs w:val="20"/>
          <w:lang w:val="en-ZA"/>
        </w:rPr>
        <w:t xml:space="preserve"> </w:t>
      </w:r>
      <w:r w:rsidRPr="00414986">
        <w:rPr>
          <w:sz w:val="20"/>
          <w:szCs w:val="20"/>
          <w:lang w:val="en-ZA"/>
        </w:rPr>
        <w:t>determined by the SANBI-DFF</w:t>
      </w:r>
      <w:r w:rsidR="008604A8" w:rsidRPr="00414986">
        <w:rPr>
          <w:sz w:val="20"/>
          <w:szCs w:val="20"/>
          <w:lang w:val="en-ZA"/>
        </w:rPr>
        <w:t>E</w:t>
      </w:r>
      <w:r w:rsidRPr="00414986">
        <w:rPr>
          <w:sz w:val="20"/>
          <w:szCs w:val="20"/>
          <w:lang w:val="en-ZA"/>
        </w:rPr>
        <w:t xml:space="preserve"> funding cycles.</w:t>
      </w:r>
      <w:r w:rsidR="001A4FF8" w:rsidRPr="00414986">
        <w:rPr>
          <w:sz w:val="20"/>
          <w:szCs w:val="20"/>
          <w:lang w:val="en-ZA"/>
        </w:rPr>
        <w:t xml:space="preserve"> </w:t>
      </w:r>
    </w:p>
    <w:p w14:paraId="74B5253C" w14:textId="77777777" w:rsidR="000A1EB7" w:rsidRPr="00414986" w:rsidRDefault="000E07AF" w:rsidP="007F7798">
      <w:pPr>
        <w:numPr>
          <w:ilvl w:val="0"/>
          <w:numId w:val="12"/>
        </w:numPr>
        <w:spacing w:line="360" w:lineRule="auto"/>
        <w:ind w:left="720" w:hanging="720"/>
        <w:jc w:val="both"/>
        <w:rPr>
          <w:sz w:val="20"/>
          <w:szCs w:val="20"/>
          <w:lang w:val="en-ZA"/>
        </w:rPr>
      </w:pPr>
      <w:r w:rsidRPr="00414986">
        <w:rPr>
          <w:sz w:val="20"/>
          <w:szCs w:val="20"/>
          <w:lang w:val="en-ZA"/>
        </w:rPr>
        <w:t>Panel members must reapply to serve on ASRARP for each new funding cycle.</w:t>
      </w:r>
    </w:p>
    <w:p w14:paraId="64625826" w14:textId="77777777" w:rsidR="000A1EB7" w:rsidRPr="00414986" w:rsidRDefault="000E07AF" w:rsidP="007F7798">
      <w:pPr>
        <w:numPr>
          <w:ilvl w:val="0"/>
          <w:numId w:val="12"/>
        </w:numPr>
        <w:spacing w:line="360" w:lineRule="auto"/>
        <w:ind w:left="720" w:hanging="720"/>
        <w:jc w:val="both"/>
        <w:rPr>
          <w:sz w:val="20"/>
          <w:szCs w:val="20"/>
          <w:lang w:val="en-ZA"/>
        </w:rPr>
      </w:pPr>
      <w:r w:rsidRPr="00414986">
        <w:rPr>
          <w:sz w:val="20"/>
          <w:szCs w:val="20"/>
          <w:lang w:val="en-ZA"/>
        </w:rPr>
        <w:t xml:space="preserve">In case of resignation or removal from the panel of a member, a new member can be co-opted </w:t>
      </w:r>
      <w:r w:rsidR="000A1EB7" w:rsidRPr="00414986">
        <w:rPr>
          <w:sz w:val="20"/>
          <w:szCs w:val="20"/>
          <w:lang w:val="en-ZA"/>
        </w:rPr>
        <w:t xml:space="preserve">by the Chair and Vice-Chair with the approval of the Secretariat, </w:t>
      </w:r>
      <w:r w:rsidRPr="00414986">
        <w:rPr>
          <w:sz w:val="20"/>
          <w:szCs w:val="20"/>
          <w:lang w:val="en-ZA"/>
        </w:rPr>
        <w:t>for the</w:t>
      </w:r>
      <w:r w:rsidR="000A1EB7" w:rsidRPr="00414986">
        <w:rPr>
          <w:sz w:val="20"/>
          <w:szCs w:val="20"/>
          <w:lang w:val="en-ZA"/>
        </w:rPr>
        <w:t xml:space="preserve"> </w:t>
      </w:r>
      <w:r w:rsidRPr="00414986">
        <w:rPr>
          <w:sz w:val="20"/>
          <w:szCs w:val="20"/>
          <w:lang w:val="en-ZA"/>
        </w:rPr>
        <w:t>remainder of the term of the resigned member.</w:t>
      </w:r>
      <w:r w:rsidR="000A1EB7" w:rsidRPr="00414986">
        <w:rPr>
          <w:sz w:val="20"/>
          <w:szCs w:val="20"/>
          <w:lang w:val="en-ZA"/>
        </w:rPr>
        <w:t xml:space="preserve"> </w:t>
      </w:r>
    </w:p>
    <w:p w14:paraId="2BDC8332" w14:textId="77777777" w:rsidR="000A1EB7" w:rsidRPr="00414986" w:rsidRDefault="000E07AF" w:rsidP="007F7798">
      <w:pPr>
        <w:numPr>
          <w:ilvl w:val="0"/>
          <w:numId w:val="12"/>
        </w:numPr>
        <w:spacing w:line="360" w:lineRule="auto"/>
        <w:ind w:left="720" w:hanging="720"/>
        <w:jc w:val="both"/>
        <w:rPr>
          <w:sz w:val="20"/>
          <w:szCs w:val="20"/>
          <w:lang w:val="en-ZA"/>
        </w:rPr>
      </w:pPr>
      <w:r w:rsidRPr="00414986">
        <w:rPr>
          <w:sz w:val="20"/>
          <w:szCs w:val="20"/>
          <w:lang w:val="en-ZA"/>
        </w:rPr>
        <w:t>The ASRARP Chair and Vice-Chair will be elected by a vote of the full membership of ASRARP in a</w:t>
      </w:r>
      <w:r w:rsidR="000A1EB7" w:rsidRPr="00414986">
        <w:rPr>
          <w:sz w:val="20"/>
          <w:szCs w:val="20"/>
          <w:lang w:val="en-ZA"/>
        </w:rPr>
        <w:t xml:space="preserve"> </w:t>
      </w:r>
      <w:r w:rsidRPr="00414986">
        <w:rPr>
          <w:sz w:val="20"/>
          <w:szCs w:val="20"/>
          <w:lang w:val="en-ZA"/>
        </w:rPr>
        <w:t>process as agreed at a meeting of ASRARP</w:t>
      </w:r>
      <w:r w:rsidR="00A633C4" w:rsidRPr="00414986">
        <w:rPr>
          <w:sz w:val="20"/>
          <w:szCs w:val="20"/>
          <w:lang w:val="en-ZA"/>
        </w:rPr>
        <w:t xml:space="preserve"> at the start of each funding cycle</w:t>
      </w:r>
      <w:r w:rsidRPr="00414986">
        <w:rPr>
          <w:sz w:val="20"/>
          <w:szCs w:val="20"/>
          <w:lang w:val="en-ZA"/>
        </w:rPr>
        <w:t>.</w:t>
      </w:r>
    </w:p>
    <w:p w14:paraId="45A1E364" w14:textId="2B5B1F49" w:rsidR="000A1EB7" w:rsidRPr="00414986" w:rsidRDefault="000E07AF" w:rsidP="007F7798">
      <w:pPr>
        <w:numPr>
          <w:ilvl w:val="0"/>
          <w:numId w:val="12"/>
        </w:numPr>
        <w:spacing w:line="360" w:lineRule="auto"/>
        <w:ind w:left="720" w:hanging="720"/>
        <w:jc w:val="both"/>
        <w:rPr>
          <w:sz w:val="20"/>
          <w:szCs w:val="20"/>
          <w:lang w:val="en-ZA"/>
        </w:rPr>
      </w:pPr>
      <w:r w:rsidRPr="00414986">
        <w:rPr>
          <w:sz w:val="20"/>
          <w:szCs w:val="20"/>
          <w:lang w:val="en-ZA"/>
        </w:rPr>
        <w:t>Additional expert advisors and reviewers may be co-opted on an ad hoc needs basis, and for specific risk</w:t>
      </w:r>
      <w:r w:rsidR="000A1EB7" w:rsidRPr="00414986">
        <w:rPr>
          <w:sz w:val="20"/>
          <w:szCs w:val="20"/>
          <w:lang w:val="en-ZA"/>
        </w:rPr>
        <w:t xml:space="preserve"> </w:t>
      </w:r>
      <w:r w:rsidRPr="00414986">
        <w:rPr>
          <w:sz w:val="20"/>
          <w:szCs w:val="20"/>
          <w:lang w:val="en-ZA"/>
        </w:rPr>
        <w:t>analyses.</w:t>
      </w:r>
      <w:r w:rsidR="00542A84">
        <w:rPr>
          <w:sz w:val="20"/>
          <w:szCs w:val="20"/>
          <w:lang w:val="en-ZA"/>
        </w:rPr>
        <w:t xml:space="preserve"> </w:t>
      </w:r>
    </w:p>
    <w:p w14:paraId="6E9D3F14" w14:textId="77777777" w:rsidR="000A1EB7" w:rsidRPr="00414986" w:rsidRDefault="000E07AF" w:rsidP="007F7798">
      <w:pPr>
        <w:numPr>
          <w:ilvl w:val="0"/>
          <w:numId w:val="12"/>
        </w:numPr>
        <w:spacing w:line="360" w:lineRule="auto"/>
        <w:ind w:left="720" w:hanging="720"/>
        <w:jc w:val="both"/>
        <w:rPr>
          <w:sz w:val="20"/>
          <w:szCs w:val="20"/>
          <w:lang w:val="en-ZA"/>
        </w:rPr>
      </w:pPr>
      <w:r w:rsidRPr="00414986">
        <w:rPr>
          <w:sz w:val="20"/>
          <w:szCs w:val="20"/>
          <w:lang w:val="en-ZA"/>
        </w:rPr>
        <w:t>The SANBI will pay the costs of members to attend meetings of the ASRARP including flights,</w:t>
      </w:r>
      <w:r w:rsidR="000A1EB7" w:rsidRPr="00414986">
        <w:rPr>
          <w:sz w:val="20"/>
          <w:szCs w:val="20"/>
          <w:lang w:val="en-ZA"/>
        </w:rPr>
        <w:t xml:space="preserve"> </w:t>
      </w:r>
      <w:r w:rsidRPr="00414986">
        <w:rPr>
          <w:sz w:val="20"/>
          <w:szCs w:val="20"/>
          <w:lang w:val="en-ZA"/>
        </w:rPr>
        <w:t>accommodation, and transport.</w:t>
      </w:r>
    </w:p>
    <w:p w14:paraId="2189D49C" w14:textId="6B269FBB" w:rsidR="00A77B3E" w:rsidRPr="00414986" w:rsidRDefault="000E07AF" w:rsidP="001A4FF8">
      <w:pPr>
        <w:numPr>
          <w:ilvl w:val="0"/>
          <w:numId w:val="12"/>
        </w:numPr>
        <w:spacing w:line="360" w:lineRule="auto"/>
        <w:ind w:left="720" w:hanging="720"/>
        <w:jc w:val="both"/>
        <w:rPr>
          <w:sz w:val="20"/>
          <w:szCs w:val="20"/>
          <w:lang w:val="en-ZA"/>
        </w:rPr>
      </w:pPr>
      <w:r w:rsidRPr="00414986">
        <w:rPr>
          <w:sz w:val="20"/>
          <w:szCs w:val="20"/>
          <w:lang w:val="en-ZA"/>
        </w:rPr>
        <w:t>The SANBI will pay non-public servants a consultation fee (where applicable, for review of documents</w:t>
      </w:r>
      <w:r w:rsidR="000A1EB7" w:rsidRPr="00414986">
        <w:rPr>
          <w:sz w:val="20"/>
          <w:szCs w:val="20"/>
          <w:lang w:val="en-ZA"/>
        </w:rPr>
        <w:t xml:space="preserve"> </w:t>
      </w:r>
      <w:r w:rsidRPr="00414986">
        <w:rPr>
          <w:sz w:val="20"/>
          <w:szCs w:val="20"/>
          <w:lang w:val="en-ZA"/>
        </w:rPr>
        <w:t>and hours spent at meetings)</w:t>
      </w:r>
      <w:r w:rsidR="00542A84">
        <w:rPr>
          <w:sz w:val="20"/>
          <w:szCs w:val="20"/>
          <w:lang w:val="en-ZA"/>
        </w:rPr>
        <w:t xml:space="preserve"> </w:t>
      </w:r>
      <w:r w:rsidRPr="00414986">
        <w:rPr>
          <w:sz w:val="20"/>
          <w:szCs w:val="20"/>
          <w:lang w:val="en-ZA"/>
        </w:rPr>
        <w:t>for their services to ASRARP. There will be a set rate of pay for reviewing</w:t>
      </w:r>
      <w:r w:rsidR="000A1EB7" w:rsidRPr="00414986">
        <w:rPr>
          <w:sz w:val="20"/>
          <w:szCs w:val="20"/>
          <w:lang w:val="en-ZA"/>
        </w:rPr>
        <w:t xml:space="preserve"> </w:t>
      </w:r>
      <w:r w:rsidR="00E00D38">
        <w:rPr>
          <w:sz w:val="20"/>
          <w:szCs w:val="20"/>
          <w:lang w:val="en-ZA"/>
        </w:rPr>
        <w:t xml:space="preserve">documents </w:t>
      </w:r>
      <w:r w:rsidRPr="00414986">
        <w:rPr>
          <w:sz w:val="20"/>
          <w:szCs w:val="20"/>
          <w:lang w:val="en-ZA"/>
        </w:rPr>
        <w:t>within the specified timeframe for ASRARP members, relevant experts, and reviewers</w:t>
      </w:r>
      <w:r w:rsidR="000A1EB7" w:rsidRPr="00414986">
        <w:rPr>
          <w:sz w:val="20"/>
          <w:szCs w:val="20"/>
          <w:lang w:val="en-ZA"/>
        </w:rPr>
        <w:t xml:space="preserve"> </w:t>
      </w:r>
      <w:r w:rsidRPr="00414986">
        <w:rPr>
          <w:sz w:val="20"/>
          <w:szCs w:val="20"/>
          <w:lang w:val="en-ZA"/>
        </w:rPr>
        <w:t>negotiated on an annual basis.</w:t>
      </w:r>
    </w:p>
    <w:p w14:paraId="3FAE1F57" w14:textId="58E16FDF" w:rsidR="00A81D3E" w:rsidRPr="00414986" w:rsidRDefault="000E07AF" w:rsidP="00E448C2">
      <w:pPr>
        <w:numPr>
          <w:ilvl w:val="0"/>
          <w:numId w:val="12"/>
        </w:numPr>
        <w:spacing w:line="360" w:lineRule="auto"/>
        <w:ind w:left="720" w:hanging="720"/>
        <w:jc w:val="both"/>
        <w:rPr>
          <w:sz w:val="20"/>
          <w:szCs w:val="20"/>
          <w:lang w:val="en-ZA"/>
        </w:rPr>
      </w:pPr>
      <w:r w:rsidRPr="00414986">
        <w:rPr>
          <w:sz w:val="20"/>
          <w:szCs w:val="20"/>
          <w:lang w:val="en-ZA"/>
        </w:rPr>
        <w:t>Members must declare any conflict of interest with a particular application and, as appropriate, recuse</w:t>
      </w:r>
      <w:r w:rsidR="00FF3131" w:rsidRPr="00414986">
        <w:rPr>
          <w:sz w:val="20"/>
          <w:szCs w:val="20"/>
          <w:lang w:val="en-ZA"/>
        </w:rPr>
        <w:t xml:space="preserve"> </w:t>
      </w:r>
      <w:r w:rsidRPr="00414986">
        <w:rPr>
          <w:sz w:val="20"/>
          <w:szCs w:val="20"/>
          <w:lang w:val="en-ZA"/>
        </w:rPr>
        <w:t>themselves from all ASRARP activities pertaining to the application where a conflict of interest arises</w:t>
      </w:r>
      <w:r w:rsidR="00A81D3E" w:rsidRPr="00414986">
        <w:rPr>
          <w:sz w:val="20"/>
          <w:szCs w:val="20"/>
          <w:lang w:val="en-ZA"/>
        </w:rPr>
        <w:t xml:space="preserve"> </w:t>
      </w:r>
      <w:r w:rsidRPr="00414986">
        <w:rPr>
          <w:sz w:val="20"/>
          <w:szCs w:val="20"/>
          <w:lang w:val="en-ZA"/>
        </w:rPr>
        <w:t>(see Annexure 1 for guidelines).</w:t>
      </w:r>
      <w:r w:rsidR="00872565">
        <w:rPr>
          <w:sz w:val="20"/>
          <w:szCs w:val="20"/>
          <w:lang w:val="en-ZA"/>
        </w:rPr>
        <w:t xml:space="preserve"> </w:t>
      </w:r>
    </w:p>
    <w:p w14:paraId="15F52F10" w14:textId="77777777" w:rsidR="00A77B3E" w:rsidRPr="00414986" w:rsidRDefault="000E07AF" w:rsidP="00E448C2">
      <w:pPr>
        <w:numPr>
          <w:ilvl w:val="0"/>
          <w:numId w:val="12"/>
        </w:numPr>
        <w:spacing w:line="360" w:lineRule="auto"/>
        <w:ind w:left="720" w:hanging="720"/>
        <w:jc w:val="both"/>
        <w:rPr>
          <w:sz w:val="20"/>
          <w:szCs w:val="20"/>
          <w:lang w:val="en-ZA"/>
        </w:rPr>
      </w:pPr>
      <w:r w:rsidRPr="00414986">
        <w:rPr>
          <w:sz w:val="20"/>
          <w:szCs w:val="20"/>
          <w:lang w:val="en-ZA"/>
        </w:rPr>
        <w:t>Excluding ex-officio members, panel members are present in their own capacity and whatever</w:t>
      </w:r>
      <w:r w:rsidR="00A81D3E" w:rsidRPr="00414986">
        <w:rPr>
          <w:sz w:val="20"/>
          <w:szCs w:val="20"/>
          <w:lang w:val="en-ZA"/>
        </w:rPr>
        <w:t xml:space="preserve"> </w:t>
      </w:r>
      <w:r w:rsidRPr="00414986">
        <w:rPr>
          <w:sz w:val="20"/>
          <w:szCs w:val="20"/>
          <w:lang w:val="en-ZA"/>
        </w:rPr>
        <w:t>organisations they work for or are affiliated to are not recorded.</w:t>
      </w:r>
    </w:p>
    <w:p w14:paraId="7A1B4636" w14:textId="77777777" w:rsidR="009D5532" w:rsidRPr="00414986" w:rsidRDefault="009D5532" w:rsidP="009D5532">
      <w:pPr>
        <w:spacing w:line="360" w:lineRule="auto"/>
        <w:jc w:val="both"/>
        <w:rPr>
          <w:sz w:val="20"/>
          <w:szCs w:val="20"/>
          <w:lang w:val="en-ZA"/>
        </w:rPr>
      </w:pPr>
    </w:p>
    <w:p w14:paraId="036177D0" w14:textId="77777777" w:rsidR="009D5532" w:rsidRPr="00414986" w:rsidRDefault="00A633C4" w:rsidP="001A4FF8">
      <w:pPr>
        <w:numPr>
          <w:ilvl w:val="0"/>
          <w:numId w:val="42"/>
        </w:numPr>
        <w:spacing w:line="360" w:lineRule="auto"/>
        <w:ind w:left="720" w:hanging="720"/>
        <w:jc w:val="both"/>
        <w:rPr>
          <w:b/>
          <w:bCs/>
          <w:sz w:val="20"/>
          <w:szCs w:val="20"/>
          <w:lang w:val="en-ZA"/>
        </w:rPr>
      </w:pPr>
      <w:r w:rsidRPr="00414986">
        <w:rPr>
          <w:b/>
          <w:bCs/>
          <w:sz w:val="20"/>
          <w:szCs w:val="20"/>
          <w:lang w:val="en-ZA"/>
        </w:rPr>
        <w:t>PERFORMANCE</w:t>
      </w:r>
    </w:p>
    <w:p w14:paraId="4D3E1325" w14:textId="77777777" w:rsidR="00A633C4" w:rsidRPr="00414986" w:rsidRDefault="00A633C4" w:rsidP="00A633C4">
      <w:pPr>
        <w:spacing w:line="360" w:lineRule="auto"/>
        <w:ind w:left="1260"/>
        <w:jc w:val="both"/>
        <w:rPr>
          <w:b/>
          <w:bCs/>
          <w:sz w:val="20"/>
          <w:szCs w:val="20"/>
          <w:lang w:val="en-ZA"/>
        </w:rPr>
      </w:pPr>
    </w:p>
    <w:p w14:paraId="61714F33" w14:textId="77777777" w:rsidR="001A4FF8" w:rsidRPr="00414986" w:rsidRDefault="00A633C4" w:rsidP="001A4FF8">
      <w:pPr>
        <w:numPr>
          <w:ilvl w:val="0"/>
          <w:numId w:val="43"/>
        </w:numPr>
        <w:spacing w:line="360" w:lineRule="auto"/>
        <w:ind w:hanging="720"/>
        <w:jc w:val="both"/>
        <w:rPr>
          <w:sz w:val="20"/>
          <w:szCs w:val="20"/>
          <w:lang w:val="en-ZA"/>
        </w:rPr>
      </w:pPr>
      <w:r w:rsidRPr="00414986">
        <w:rPr>
          <w:sz w:val="20"/>
          <w:szCs w:val="20"/>
          <w:lang w:val="en-ZA"/>
        </w:rPr>
        <w:t xml:space="preserve">Members commit to achieving the aims of ASRARP, and to spend time to work towards achieving these aims; </w:t>
      </w:r>
    </w:p>
    <w:p w14:paraId="52F852C9" w14:textId="77777777" w:rsidR="001A4FF8" w:rsidRPr="00414986" w:rsidRDefault="00A633C4" w:rsidP="001A4FF8">
      <w:pPr>
        <w:numPr>
          <w:ilvl w:val="0"/>
          <w:numId w:val="43"/>
        </w:numPr>
        <w:spacing w:line="360" w:lineRule="auto"/>
        <w:ind w:hanging="720"/>
        <w:jc w:val="both"/>
        <w:rPr>
          <w:sz w:val="20"/>
          <w:szCs w:val="20"/>
          <w:lang w:val="en-ZA"/>
        </w:rPr>
      </w:pPr>
      <w:r w:rsidRPr="00414986">
        <w:rPr>
          <w:sz w:val="20"/>
          <w:szCs w:val="20"/>
          <w:lang w:val="en-ZA"/>
        </w:rPr>
        <w:t>Panel members may be removed from the panel should they not be fulfilling their contractual obligations.</w:t>
      </w:r>
    </w:p>
    <w:p w14:paraId="1B8CBB25" w14:textId="6E34F615" w:rsidR="001A4FF8" w:rsidRPr="00414986" w:rsidRDefault="00A633C4" w:rsidP="001A4FF8">
      <w:pPr>
        <w:numPr>
          <w:ilvl w:val="0"/>
          <w:numId w:val="43"/>
        </w:numPr>
        <w:spacing w:line="360" w:lineRule="auto"/>
        <w:ind w:hanging="720"/>
        <w:jc w:val="both"/>
        <w:rPr>
          <w:sz w:val="20"/>
          <w:szCs w:val="20"/>
          <w:lang w:val="en-ZA"/>
        </w:rPr>
      </w:pPr>
      <w:r w:rsidRPr="00414986">
        <w:rPr>
          <w:sz w:val="20"/>
          <w:szCs w:val="20"/>
          <w:lang w:val="en-ZA"/>
        </w:rPr>
        <w:t xml:space="preserve">Delays in handling </w:t>
      </w:r>
      <w:r w:rsidR="00E00D38">
        <w:rPr>
          <w:sz w:val="20"/>
          <w:szCs w:val="20"/>
          <w:lang w:val="en-ZA"/>
        </w:rPr>
        <w:t>documents</w:t>
      </w:r>
      <w:r w:rsidRPr="00414986">
        <w:rPr>
          <w:sz w:val="20"/>
          <w:szCs w:val="20"/>
          <w:lang w:val="en-ZA"/>
        </w:rPr>
        <w:t xml:space="preserve"> by more than 21 working days without valid reasons, as determined by the Chair, Vice-Chair, and Secretariat, may lead to a member’s removal from the panel;</w:t>
      </w:r>
    </w:p>
    <w:p w14:paraId="00F430EB" w14:textId="77777777" w:rsidR="009D5532" w:rsidRPr="00414986" w:rsidRDefault="00A633C4" w:rsidP="009D5532">
      <w:pPr>
        <w:numPr>
          <w:ilvl w:val="0"/>
          <w:numId w:val="43"/>
        </w:numPr>
        <w:spacing w:line="360" w:lineRule="auto"/>
        <w:ind w:hanging="720"/>
        <w:jc w:val="both"/>
        <w:rPr>
          <w:b/>
          <w:bCs/>
          <w:sz w:val="20"/>
          <w:szCs w:val="20"/>
          <w:lang w:val="en-ZA"/>
        </w:rPr>
      </w:pPr>
      <w:r w:rsidRPr="00414986">
        <w:rPr>
          <w:sz w:val="20"/>
          <w:szCs w:val="20"/>
          <w:lang w:val="en-ZA"/>
        </w:rPr>
        <w:lastRenderedPageBreak/>
        <w:t>Missing two consecutive ASRARP meetings without valid reasons, as determined by the Chair, Vice-Chair</w:t>
      </w:r>
      <w:r w:rsidR="008774EE" w:rsidRPr="00414986">
        <w:rPr>
          <w:sz w:val="20"/>
          <w:szCs w:val="20"/>
          <w:lang w:val="en-ZA"/>
        </w:rPr>
        <w:t xml:space="preserve"> </w:t>
      </w:r>
      <w:r w:rsidRPr="00414986">
        <w:rPr>
          <w:sz w:val="20"/>
          <w:szCs w:val="20"/>
          <w:lang w:val="en-ZA"/>
        </w:rPr>
        <w:t xml:space="preserve">and Secretariat, </w:t>
      </w:r>
      <w:bookmarkStart w:id="0" w:name="_Hlk76990211"/>
      <w:r w:rsidRPr="00414986">
        <w:rPr>
          <w:sz w:val="20"/>
          <w:szCs w:val="20"/>
          <w:lang w:val="en-ZA"/>
        </w:rPr>
        <w:t>may lead to a member’s removal from the panel</w:t>
      </w:r>
      <w:bookmarkEnd w:id="0"/>
      <w:r w:rsidRPr="00414986">
        <w:rPr>
          <w:sz w:val="20"/>
          <w:szCs w:val="20"/>
          <w:lang w:val="en-ZA"/>
        </w:rPr>
        <w:t xml:space="preserve">. </w:t>
      </w:r>
    </w:p>
    <w:p w14:paraId="33055CDF" w14:textId="77777777" w:rsidR="00A77B3E" w:rsidRPr="00414986" w:rsidRDefault="00A77B3E" w:rsidP="00E448C2">
      <w:pPr>
        <w:spacing w:line="360" w:lineRule="auto"/>
        <w:jc w:val="both"/>
        <w:rPr>
          <w:sz w:val="20"/>
          <w:szCs w:val="20"/>
          <w:lang w:val="en-ZA"/>
        </w:rPr>
      </w:pPr>
    </w:p>
    <w:p w14:paraId="6FC8A503" w14:textId="77777777" w:rsidR="00A77B3E" w:rsidRPr="00414986" w:rsidRDefault="000E07AF" w:rsidP="001A4FF8">
      <w:pPr>
        <w:numPr>
          <w:ilvl w:val="0"/>
          <w:numId w:val="44"/>
        </w:numPr>
        <w:spacing w:line="360" w:lineRule="auto"/>
        <w:ind w:hanging="720"/>
        <w:jc w:val="both"/>
        <w:rPr>
          <w:b/>
          <w:bCs/>
          <w:sz w:val="20"/>
          <w:szCs w:val="20"/>
          <w:lang w:val="en-ZA"/>
        </w:rPr>
      </w:pPr>
      <w:r w:rsidRPr="00414986">
        <w:rPr>
          <w:b/>
          <w:bCs/>
          <w:sz w:val="20"/>
          <w:szCs w:val="20"/>
          <w:lang w:val="en-ZA"/>
        </w:rPr>
        <w:t>MEETINGS</w:t>
      </w:r>
    </w:p>
    <w:p w14:paraId="7F6F4CCC" w14:textId="77777777" w:rsidR="00A81D3E" w:rsidRPr="00414986" w:rsidRDefault="00A81D3E" w:rsidP="00A81D3E">
      <w:pPr>
        <w:spacing w:line="360" w:lineRule="auto"/>
        <w:ind w:left="720"/>
        <w:jc w:val="both"/>
        <w:rPr>
          <w:b/>
          <w:bCs/>
          <w:sz w:val="20"/>
          <w:szCs w:val="20"/>
          <w:lang w:val="en-ZA"/>
        </w:rPr>
      </w:pPr>
    </w:p>
    <w:p w14:paraId="6BE23B7F" w14:textId="26193F21"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The</w:t>
      </w:r>
      <w:r w:rsidR="003C1F21">
        <w:rPr>
          <w:sz w:val="20"/>
          <w:szCs w:val="20"/>
          <w:lang w:val="en-ZA"/>
        </w:rPr>
        <w:t xml:space="preserve"> </w:t>
      </w:r>
      <w:r w:rsidRPr="00414986">
        <w:rPr>
          <w:sz w:val="20"/>
          <w:szCs w:val="20"/>
          <w:lang w:val="en-ZA"/>
        </w:rPr>
        <w:t>ASRARP shall meet at least three times a year</w:t>
      </w:r>
      <w:r w:rsidR="00076F4A">
        <w:rPr>
          <w:sz w:val="20"/>
          <w:szCs w:val="20"/>
          <w:lang w:val="en-ZA"/>
        </w:rPr>
        <w:t xml:space="preserve"> </w:t>
      </w:r>
      <w:r w:rsidRPr="00414986">
        <w:rPr>
          <w:sz w:val="20"/>
          <w:szCs w:val="20"/>
          <w:lang w:val="en-ZA"/>
        </w:rPr>
        <w:t>and consult electronically on a needs basis.</w:t>
      </w:r>
    </w:p>
    <w:p w14:paraId="61116E0C" w14:textId="034D34F5"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Meeting dates and venues will be determined by the Chair in consultation with the Members of the</w:t>
      </w:r>
      <w:r w:rsidR="00A81D3E" w:rsidRPr="00414986">
        <w:rPr>
          <w:sz w:val="20"/>
          <w:szCs w:val="20"/>
          <w:lang w:val="en-ZA"/>
        </w:rPr>
        <w:t xml:space="preserve"> </w:t>
      </w:r>
      <w:r w:rsidRPr="00414986">
        <w:rPr>
          <w:sz w:val="20"/>
          <w:szCs w:val="20"/>
          <w:lang w:val="en-ZA"/>
        </w:rPr>
        <w:t>ASRARP.</w:t>
      </w:r>
      <w:r w:rsidR="00872565">
        <w:rPr>
          <w:sz w:val="20"/>
          <w:szCs w:val="20"/>
          <w:lang w:val="en-ZA"/>
        </w:rPr>
        <w:t xml:space="preserve"> </w:t>
      </w:r>
    </w:p>
    <w:p w14:paraId="74B7A663" w14:textId="210C5EB3"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Documentation</w:t>
      </w:r>
      <w:r w:rsidR="003C1F21">
        <w:rPr>
          <w:sz w:val="20"/>
          <w:szCs w:val="20"/>
          <w:lang w:val="en-ZA"/>
        </w:rPr>
        <w:t xml:space="preserve"> </w:t>
      </w:r>
      <w:r w:rsidRPr="00414986">
        <w:rPr>
          <w:sz w:val="20"/>
          <w:szCs w:val="20"/>
          <w:lang w:val="en-ZA"/>
        </w:rPr>
        <w:t>for meetings will be circulated at least</w:t>
      </w:r>
      <w:r w:rsidR="00E8451D" w:rsidRPr="00414986">
        <w:rPr>
          <w:sz w:val="20"/>
          <w:szCs w:val="20"/>
          <w:lang w:val="en-ZA"/>
        </w:rPr>
        <w:t xml:space="preserve"> </w:t>
      </w:r>
      <w:r w:rsidRPr="00414986">
        <w:rPr>
          <w:sz w:val="20"/>
          <w:szCs w:val="20"/>
          <w:lang w:val="en-ZA"/>
        </w:rPr>
        <w:t>one week prior to each meeting.</w:t>
      </w:r>
    </w:p>
    <w:p w14:paraId="4477109C" w14:textId="31DF783E"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Minutes will be drafted</w:t>
      </w:r>
      <w:r w:rsidR="00076F4A">
        <w:rPr>
          <w:sz w:val="20"/>
          <w:szCs w:val="20"/>
          <w:lang w:val="en-ZA"/>
        </w:rPr>
        <w:t xml:space="preserve"> </w:t>
      </w:r>
      <w:r w:rsidRPr="00414986">
        <w:rPr>
          <w:sz w:val="20"/>
          <w:szCs w:val="20"/>
          <w:lang w:val="en-ZA"/>
        </w:rPr>
        <w:t>for each meeting and circulated to all</w:t>
      </w:r>
      <w:r w:rsidR="003A5723" w:rsidRPr="00414986">
        <w:rPr>
          <w:sz w:val="20"/>
          <w:szCs w:val="20"/>
          <w:lang w:val="en-ZA"/>
        </w:rPr>
        <w:t xml:space="preserve"> m</w:t>
      </w:r>
      <w:r w:rsidRPr="00414986">
        <w:rPr>
          <w:sz w:val="20"/>
          <w:szCs w:val="20"/>
          <w:lang w:val="en-ZA"/>
        </w:rPr>
        <w:t>embers within a week of the meeting for</w:t>
      </w:r>
      <w:r w:rsidR="00A81D3E" w:rsidRPr="00414986">
        <w:rPr>
          <w:sz w:val="20"/>
          <w:szCs w:val="20"/>
          <w:lang w:val="en-ZA"/>
        </w:rPr>
        <w:t xml:space="preserve"> </w:t>
      </w:r>
      <w:r w:rsidRPr="00414986">
        <w:rPr>
          <w:sz w:val="20"/>
          <w:szCs w:val="20"/>
          <w:lang w:val="en-ZA"/>
        </w:rPr>
        <w:t>comment.</w:t>
      </w:r>
      <w:r w:rsidR="00872565">
        <w:rPr>
          <w:sz w:val="20"/>
          <w:szCs w:val="20"/>
          <w:lang w:val="en-ZA"/>
        </w:rPr>
        <w:t xml:space="preserve"> </w:t>
      </w:r>
    </w:p>
    <w:p w14:paraId="26C51933" w14:textId="66013F2C"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Revised minutes</w:t>
      </w:r>
      <w:r w:rsidR="00076F4A">
        <w:rPr>
          <w:sz w:val="20"/>
          <w:szCs w:val="20"/>
          <w:lang w:val="en-ZA"/>
        </w:rPr>
        <w:t xml:space="preserve"> </w:t>
      </w:r>
      <w:r w:rsidRPr="00414986">
        <w:rPr>
          <w:sz w:val="20"/>
          <w:szCs w:val="20"/>
          <w:lang w:val="en-ZA"/>
        </w:rPr>
        <w:t>will be</w:t>
      </w:r>
      <w:r w:rsidR="00972571">
        <w:rPr>
          <w:sz w:val="20"/>
          <w:szCs w:val="20"/>
          <w:lang w:val="en-ZA"/>
        </w:rPr>
        <w:t xml:space="preserve"> </w:t>
      </w:r>
      <w:r w:rsidRPr="00414986">
        <w:rPr>
          <w:sz w:val="20"/>
          <w:szCs w:val="20"/>
          <w:lang w:val="en-ZA"/>
        </w:rPr>
        <w:t>discussed at the following meeting and should be thereafter approved as an</w:t>
      </w:r>
      <w:r w:rsidR="00A81D3E" w:rsidRPr="00414986">
        <w:rPr>
          <w:sz w:val="20"/>
          <w:szCs w:val="20"/>
          <w:lang w:val="en-ZA"/>
        </w:rPr>
        <w:t xml:space="preserve"> </w:t>
      </w:r>
      <w:r w:rsidRPr="00414986">
        <w:rPr>
          <w:sz w:val="20"/>
          <w:szCs w:val="20"/>
          <w:lang w:val="en-ZA"/>
        </w:rPr>
        <w:t>official record of the meeting at which they were taken.</w:t>
      </w:r>
      <w:r w:rsidR="00872565">
        <w:rPr>
          <w:sz w:val="20"/>
          <w:szCs w:val="20"/>
          <w:lang w:val="en-ZA"/>
        </w:rPr>
        <w:t xml:space="preserve"> </w:t>
      </w:r>
    </w:p>
    <w:p w14:paraId="72647BE9" w14:textId="4D4C2B8D" w:rsidR="00A77B3E"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The ASRARP Secretariat will keep records of attendance,</w:t>
      </w:r>
      <w:r w:rsidR="0024378C">
        <w:rPr>
          <w:sz w:val="20"/>
          <w:szCs w:val="20"/>
          <w:lang w:val="en-ZA"/>
        </w:rPr>
        <w:t xml:space="preserve"> </w:t>
      </w:r>
      <w:r w:rsidRPr="00414986">
        <w:rPr>
          <w:sz w:val="20"/>
          <w:szCs w:val="20"/>
          <w:lang w:val="en-ZA"/>
        </w:rPr>
        <w:t>the agenda, and minutes of each meeting.</w:t>
      </w:r>
      <w:r w:rsidR="00076F4A">
        <w:rPr>
          <w:sz w:val="20"/>
          <w:szCs w:val="20"/>
          <w:lang w:val="en-ZA"/>
        </w:rPr>
        <w:t xml:space="preserve"> </w:t>
      </w:r>
    </w:p>
    <w:p w14:paraId="13F2974D" w14:textId="77777777" w:rsidR="00A77B3E" w:rsidRPr="00414986" w:rsidRDefault="00A77B3E" w:rsidP="00E448C2">
      <w:pPr>
        <w:spacing w:line="360" w:lineRule="auto"/>
        <w:jc w:val="both"/>
        <w:rPr>
          <w:sz w:val="20"/>
          <w:szCs w:val="20"/>
          <w:lang w:val="en-ZA"/>
        </w:rPr>
      </w:pPr>
    </w:p>
    <w:p w14:paraId="5CA32FF9" w14:textId="77777777" w:rsidR="00A77B3E" w:rsidRPr="00414986" w:rsidRDefault="000E07AF" w:rsidP="001A4FF8">
      <w:pPr>
        <w:numPr>
          <w:ilvl w:val="0"/>
          <w:numId w:val="44"/>
        </w:numPr>
        <w:spacing w:line="360" w:lineRule="auto"/>
        <w:ind w:hanging="720"/>
        <w:jc w:val="both"/>
        <w:rPr>
          <w:b/>
          <w:bCs/>
          <w:sz w:val="20"/>
          <w:szCs w:val="20"/>
          <w:lang w:val="en-ZA"/>
        </w:rPr>
      </w:pPr>
      <w:r w:rsidRPr="00414986">
        <w:rPr>
          <w:b/>
          <w:bCs/>
          <w:sz w:val="20"/>
          <w:szCs w:val="20"/>
          <w:lang w:val="en-ZA"/>
        </w:rPr>
        <w:t>PROCEDURE FOR DEVELOPING RECOMMENDATIONS</w:t>
      </w:r>
    </w:p>
    <w:p w14:paraId="7B745CD6" w14:textId="77777777" w:rsidR="00A81D3E" w:rsidRPr="00414986" w:rsidRDefault="00A81D3E" w:rsidP="001A4FF8">
      <w:pPr>
        <w:spacing w:line="360" w:lineRule="auto"/>
        <w:ind w:left="720" w:hanging="720"/>
        <w:jc w:val="both"/>
        <w:rPr>
          <w:b/>
          <w:bCs/>
          <w:sz w:val="20"/>
          <w:szCs w:val="20"/>
          <w:lang w:val="en-ZA"/>
        </w:rPr>
      </w:pPr>
    </w:p>
    <w:p w14:paraId="26D9ED97" w14:textId="77777777"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In the case of applications for import or for changes to listings, ASRARP is to provide a recommendation</w:t>
      </w:r>
      <w:r w:rsidR="00A81D3E" w:rsidRPr="00414986">
        <w:rPr>
          <w:sz w:val="20"/>
          <w:szCs w:val="20"/>
          <w:lang w:val="en-ZA"/>
        </w:rPr>
        <w:t xml:space="preserve"> </w:t>
      </w:r>
      <w:r w:rsidRPr="00414986">
        <w:rPr>
          <w:sz w:val="20"/>
          <w:szCs w:val="20"/>
          <w:lang w:val="en-ZA"/>
        </w:rPr>
        <w:t>based on the best available scientific evidence</w:t>
      </w:r>
      <w:r w:rsidR="00E8451D" w:rsidRPr="00414986">
        <w:rPr>
          <w:sz w:val="20"/>
          <w:szCs w:val="20"/>
          <w:lang w:val="en-ZA"/>
        </w:rPr>
        <w:t xml:space="preserve"> </w:t>
      </w:r>
      <w:r w:rsidRPr="00414986">
        <w:rPr>
          <w:sz w:val="20"/>
          <w:szCs w:val="20"/>
          <w:lang w:val="en-ZA"/>
        </w:rPr>
        <w:t>and the report from reviewers (as appropriate) as to</w:t>
      </w:r>
      <w:r w:rsidR="00A81D3E" w:rsidRPr="00414986">
        <w:rPr>
          <w:sz w:val="20"/>
          <w:szCs w:val="20"/>
          <w:lang w:val="en-ZA"/>
        </w:rPr>
        <w:t xml:space="preserve"> </w:t>
      </w:r>
      <w:r w:rsidRPr="00414986">
        <w:rPr>
          <w:sz w:val="20"/>
          <w:szCs w:val="20"/>
          <w:lang w:val="en-ZA"/>
        </w:rPr>
        <w:t>whether an application should be accepted or rejected.</w:t>
      </w:r>
    </w:p>
    <w:p w14:paraId="117C9353" w14:textId="77777777"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ASRARP need to verify that appropriate stakeholders were identified, whether conflicts of interest might</w:t>
      </w:r>
      <w:r w:rsidR="00D21034" w:rsidRPr="00414986">
        <w:rPr>
          <w:sz w:val="20"/>
          <w:szCs w:val="20"/>
          <w:lang w:val="en-ZA"/>
        </w:rPr>
        <w:t xml:space="preserve"> </w:t>
      </w:r>
      <w:r w:rsidRPr="00414986">
        <w:rPr>
          <w:sz w:val="20"/>
          <w:szCs w:val="20"/>
          <w:lang w:val="en-ZA"/>
        </w:rPr>
        <w:t>exist, and how they were addressed in the risk analysis.</w:t>
      </w:r>
    </w:p>
    <w:p w14:paraId="732C85FB" w14:textId="6AE4257E"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In instances where ASRARP recommends rejecting an application, the reasons for the rejection need to</w:t>
      </w:r>
      <w:r w:rsidR="00D21034" w:rsidRPr="00414986">
        <w:rPr>
          <w:sz w:val="20"/>
          <w:szCs w:val="20"/>
          <w:lang w:val="en-ZA"/>
        </w:rPr>
        <w:t xml:space="preserve"> </w:t>
      </w:r>
      <w:r w:rsidRPr="00414986">
        <w:rPr>
          <w:sz w:val="20"/>
          <w:szCs w:val="20"/>
          <w:lang w:val="en-ZA"/>
        </w:rPr>
        <w:t>be clearly stated and the conditions under which an application could be reconsidered outlined.</w:t>
      </w:r>
      <w:r w:rsidR="002D0101">
        <w:rPr>
          <w:sz w:val="20"/>
          <w:szCs w:val="20"/>
          <w:lang w:val="en-ZA"/>
        </w:rPr>
        <w:t xml:space="preserve"> </w:t>
      </w:r>
    </w:p>
    <w:p w14:paraId="0E1CDC2F" w14:textId="71114458"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If ASRARP</w:t>
      </w:r>
      <w:r w:rsidR="00076F4A">
        <w:rPr>
          <w:sz w:val="20"/>
          <w:szCs w:val="20"/>
          <w:lang w:val="en-ZA"/>
        </w:rPr>
        <w:t xml:space="preserve"> </w:t>
      </w:r>
      <w:r w:rsidRPr="00414986">
        <w:rPr>
          <w:sz w:val="20"/>
          <w:szCs w:val="20"/>
          <w:lang w:val="en-ZA"/>
        </w:rPr>
        <w:t>does not reach consensus, or the recommendation from ASRARP is different from that from</w:t>
      </w:r>
      <w:r w:rsidR="00D21034" w:rsidRPr="00414986">
        <w:rPr>
          <w:sz w:val="20"/>
          <w:szCs w:val="20"/>
          <w:lang w:val="en-ZA"/>
        </w:rPr>
        <w:t xml:space="preserve"> </w:t>
      </w:r>
      <w:r w:rsidRPr="00414986">
        <w:rPr>
          <w:sz w:val="20"/>
          <w:szCs w:val="20"/>
          <w:lang w:val="en-ZA"/>
        </w:rPr>
        <w:t>the expert reviewers, the final recommendation should reflect the discussion held and note differences in</w:t>
      </w:r>
      <w:r w:rsidR="004D4138" w:rsidRPr="00414986">
        <w:rPr>
          <w:sz w:val="20"/>
          <w:szCs w:val="20"/>
          <w:lang w:val="en-ZA"/>
        </w:rPr>
        <w:t xml:space="preserve"> </w:t>
      </w:r>
      <w:r w:rsidRPr="00414986">
        <w:rPr>
          <w:sz w:val="20"/>
          <w:szCs w:val="20"/>
          <w:lang w:val="en-ZA"/>
        </w:rPr>
        <w:t>opinion.</w:t>
      </w:r>
      <w:r w:rsidR="00076F4A">
        <w:rPr>
          <w:sz w:val="20"/>
          <w:szCs w:val="20"/>
          <w:lang w:val="en-ZA"/>
        </w:rPr>
        <w:t xml:space="preserve"> </w:t>
      </w:r>
    </w:p>
    <w:p w14:paraId="04379D11" w14:textId="151804BC"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A risk analysis report in support of a listing or a change in listing can be rejected by ASRARP if it has</w:t>
      </w:r>
      <w:r w:rsidR="004D4138" w:rsidRPr="00414986">
        <w:rPr>
          <w:sz w:val="20"/>
          <w:szCs w:val="20"/>
          <w:lang w:val="en-ZA"/>
        </w:rPr>
        <w:t xml:space="preserve"> </w:t>
      </w:r>
      <w:r w:rsidRPr="00414986">
        <w:rPr>
          <w:sz w:val="20"/>
          <w:szCs w:val="20"/>
          <w:lang w:val="en-ZA"/>
        </w:rPr>
        <w:t>been reviewed, tabled at two meetings,</w:t>
      </w:r>
      <w:r w:rsidR="00076F4A">
        <w:rPr>
          <w:sz w:val="20"/>
          <w:szCs w:val="20"/>
          <w:lang w:val="en-ZA"/>
        </w:rPr>
        <w:t xml:space="preserve"> </w:t>
      </w:r>
      <w:r w:rsidRPr="00414986">
        <w:rPr>
          <w:sz w:val="20"/>
          <w:szCs w:val="20"/>
          <w:lang w:val="en-ZA"/>
        </w:rPr>
        <w:t>and the assessor’s response to the review was deemed</w:t>
      </w:r>
      <w:r w:rsidR="004D4138" w:rsidRPr="00414986">
        <w:rPr>
          <w:sz w:val="20"/>
          <w:szCs w:val="20"/>
          <w:lang w:val="en-ZA"/>
        </w:rPr>
        <w:t xml:space="preserve"> </w:t>
      </w:r>
      <w:r w:rsidRPr="00414986">
        <w:rPr>
          <w:sz w:val="20"/>
          <w:szCs w:val="20"/>
          <w:lang w:val="en-ZA"/>
        </w:rPr>
        <w:t>unsatisfactory.</w:t>
      </w:r>
    </w:p>
    <w:p w14:paraId="64914C2C" w14:textId="1AFD28E4"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The recommendations of ASRARP are to be communicated to the SANBI.</w:t>
      </w:r>
    </w:p>
    <w:p w14:paraId="35241A43" w14:textId="7D166AB9" w:rsidR="001A4FF8" w:rsidRPr="00414986" w:rsidRDefault="000E07AF" w:rsidP="001A4FF8">
      <w:pPr>
        <w:numPr>
          <w:ilvl w:val="1"/>
          <w:numId w:val="44"/>
        </w:numPr>
        <w:spacing w:line="360" w:lineRule="auto"/>
        <w:ind w:left="720" w:hanging="720"/>
        <w:jc w:val="both"/>
        <w:rPr>
          <w:sz w:val="20"/>
          <w:szCs w:val="20"/>
          <w:lang w:val="en-ZA"/>
        </w:rPr>
      </w:pPr>
      <w:r w:rsidRPr="00414986">
        <w:rPr>
          <w:sz w:val="20"/>
          <w:szCs w:val="20"/>
          <w:lang w:val="en-ZA"/>
        </w:rPr>
        <w:t>It is intended that all ASRARP recommendations are tabled at meetings of ASRARP with a view to</w:t>
      </w:r>
      <w:r w:rsidR="004D4138" w:rsidRPr="00414986">
        <w:rPr>
          <w:sz w:val="20"/>
          <w:szCs w:val="20"/>
          <w:lang w:val="en-ZA"/>
        </w:rPr>
        <w:t xml:space="preserve"> </w:t>
      </w:r>
      <w:r w:rsidRPr="00414986">
        <w:rPr>
          <w:sz w:val="20"/>
          <w:szCs w:val="20"/>
          <w:lang w:val="en-ZA"/>
        </w:rPr>
        <w:t>reaching consensus prior to their submission to the SANBI.</w:t>
      </w:r>
      <w:r w:rsidR="00076F4A">
        <w:rPr>
          <w:sz w:val="20"/>
          <w:szCs w:val="20"/>
          <w:lang w:val="en-ZA"/>
        </w:rPr>
        <w:t xml:space="preserve"> </w:t>
      </w:r>
    </w:p>
    <w:p w14:paraId="451053DB" w14:textId="5A5EDDBD" w:rsidR="004D4138" w:rsidRDefault="002D0101" w:rsidP="001A4FF8">
      <w:pPr>
        <w:numPr>
          <w:ilvl w:val="1"/>
          <w:numId w:val="44"/>
        </w:numPr>
        <w:spacing w:line="360" w:lineRule="auto"/>
        <w:ind w:left="720" w:hanging="720"/>
        <w:jc w:val="both"/>
        <w:rPr>
          <w:sz w:val="20"/>
          <w:szCs w:val="20"/>
          <w:lang w:val="en-ZA"/>
        </w:rPr>
      </w:pPr>
      <w:r>
        <w:rPr>
          <w:sz w:val="20"/>
          <w:szCs w:val="20"/>
          <w:lang w:val="en-ZA"/>
        </w:rPr>
        <w:t>A</w:t>
      </w:r>
      <w:r w:rsidR="000E07AF" w:rsidRPr="00414986">
        <w:rPr>
          <w:sz w:val="20"/>
          <w:szCs w:val="20"/>
          <w:lang w:val="en-ZA"/>
        </w:rPr>
        <w:t>n application of a specific and urgent nature can be discussed by the Chair</w:t>
      </w:r>
      <w:r w:rsidR="004D4138" w:rsidRPr="00414986">
        <w:rPr>
          <w:sz w:val="20"/>
          <w:szCs w:val="20"/>
          <w:lang w:val="en-ZA"/>
        </w:rPr>
        <w:t xml:space="preserve"> </w:t>
      </w:r>
      <w:r w:rsidR="000E07AF" w:rsidRPr="00414986">
        <w:rPr>
          <w:sz w:val="20"/>
          <w:szCs w:val="20"/>
          <w:lang w:val="en-ZA"/>
        </w:rPr>
        <w:t>and relevant risk assessors over the telephone prior to submission of recommendations to the SANBI.</w:t>
      </w:r>
      <w:r w:rsidR="00076F4A">
        <w:rPr>
          <w:sz w:val="20"/>
          <w:szCs w:val="20"/>
          <w:lang w:val="en-ZA"/>
        </w:rPr>
        <w:t xml:space="preserve"> </w:t>
      </w:r>
      <w:r w:rsidR="000E07AF" w:rsidRPr="00414986">
        <w:rPr>
          <w:sz w:val="20"/>
          <w:szCs w:val="20"/>
          <w:lang w:val="en-ZA"/>
        </w:rPr>
        <w:t>This consultation does not replace the requirement for consultation with the whole panel over e-mail.</w:t>
      </w:r>
      <w:r w:rsidR="004D4138" w:rsidRPr="00414986">
        <w:rPr>
          <w:sz w:val="20"/>
          <w:szCs w:val="20"/>
          <w:lang w:val="en-ZA"/>
        </w:rPr>
        <w:t xml:space="preserve"> </w:t>
      </w:r>
    </w:p>
    <w:p w14:paraId="3D3E5B06" w14:textId="046D86F6" w:rsidR="002D0101" w:rsidRDefault="002D0101" w:rsidP="002D0101">
      <w:pPr>
        <w:spacing w:line="360" w:lineRule="auto"/>
        <w:ind w:left="720"/>
        <w:jc w:val="both"/>
        <w:rPr>
          <w:sz w:val="20"/>
          <w:szCs w:val="20"/>
          <w:lang w:val="en-ZA"/>
        </w:rPr>
      </w:pPr>
    </w:p>
    <w:p w14:paraId="78DF4309" w14:textId="77777777" w:rsidR="00076F4A" w:rsidRPr="00414986" w:rsidRDefault="00076F4A" w:rsidP="002D0101">
      <w:pPr>
        <w:spacing w:line="360" w:lineRule="auto"/>
        <w:ind w:left="720"/>
        <w:jc w:val="both"/>
        <w:rPr>
          <w:sz w:val="20"/>
          <w:szCs w:val="20"/>
          <w:lang w:val="en-ZA"/>
        </w:rPr>
      </w:pPr>
    </w:p>
    <w:p w14:paraId="77135A61" w14:textId="77777777" w:rsidR="00A77B3E" w:rsidRPr="00414986" w:rsidRDefault="000E07AF" w:rsidP="00243CBA">
      <w:pPr>
        <w:numPr>
          <w:ilvl w:val="0"/>
          <w:numId w:val="44"/>
        </w:numPr>
        <w:spacing w:line="360" w:lineRule="auto"/>
        <w:ind w:hanging="720"/>
        <w:jc w:val="both"/>
        <w:rPr>
          <w:b/>
          <w:bCs/>
          <w:sz w:val="20"/>
          <w:szCs w:val="20"/>
          <w:lang w:val="en-ZA"/>
        </w:rPr>
      </w:pPr>
      <w:r w:rsidRPr="00414986">
        <w:rPr>
          <w:b/>
          <w:bCs/>
          <w:sz w:val="20"/>
          <w:szCs w:val="20"/>
          <w:lang w:val="en-ZA"/>
        </w:rPr>
        <w:lastRenderedPageBreak/>
        <w:t>CONFIDENTIALITY</w:t>
      </w:r>
    </w:p>
    <w:p w14:paraId="3C7F2437" w14:textId="77777777" w:rsidR="004D4138" w:rsidRPr="00414986" w:rsidRDefault="004D4138" w:rsidP="004D4138">
      <w:pPr>
        <w:spacing w:line="360" w:lineRule="auto"/>
        <w:ind w:left="720"/>
        <w:jc w:val="both"/>
        <w:rPr>
          <w:b/>
          <w:bCs/>
          <w:sz w:val="20"/>
          <w:szCs w:val="20"/>
          <w:lang w:val="en-ZA"/>
        </w:rPr>
      </w:pPr>
    </w:p>
    <w:p w14:paraId="749D17E3" w14:textId="37B56D57" w:rsidR="006004A5"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The ASRARP shall treat information furnished by the DFF</w:t>
      </w:r>
      <w:r w:rsidR="004D4138" w:rsidRPr="00414986">
        <w:rPr>
          <w:sz w:val="20"/>
          <w:szCs w:val="20"/>
          <w:lang w:val="en-ZA"/>
        </w:rPr>
        <w:t>E</w:t>
      </w:r>
      <w:r w:rsidRPr="00414986">
        <w:rPr>
          <w:sz w:val="20"/>
          <w:szCs w:val="20"/>
          <w:lang w:val="en-ZA"/>
        </w:rPr>
        <w:t>, the SANBI, the applicant or any other person</w:t>
      </w:r>
      <w:r w:rsidR="004D4138" w:rsidRPr="00414986">
        <w:rPr>
          <w:sz w:val="20"/>
          <w:szCs w:val="20"/>
          <w:lang w:val="en-ZA"/>
        </w:rPr>
        <w:t xml:space="preserve"> </w:t>
      </w:r>
      <w:r w:rsidRPr="00414986">
        <w:rPr>
          <w:sz w:val="20"/>
          <w:szCs w:val="20"/>
          <w:lang w:val="en-ZA"/>
        </w:rPr>
        <w:t>for purposes of the execution of duties under these</w:t>
      </w:r>
      <w:r w:rsidR="001724CC">
        <w:rPr>
          <w:sz w:val="20"/>
          <w:szCs w:val="20"/>
          <w:lang w:val="en-ZA"/>
        </w:rPr>
        <w:t xml:space="preserve"> </w:t>
      </w:r>
      <w:r w:rsidRPr="00414986">
        <w:rPr>
          <w:sz w:val="20"/>
          <w:szCs w:val="20"/>
          <w:lang w:val="en-ZA"/>
        </w:rPr>
        <w:t>Terms of Reference, as confidential.</w:t>
      </w:r>
      <w:r w:rsidR="008D01D5">
        <w:rPr>
          <w:sz w:val="20"/>
          <w:szCs w:val="20"/>
          <w:lang w:val="en-ZA"/>
        </w:rPr>
        <w:t xml:space="preserve"> </w:t>
      </w:r>
    </w:p>
    <w:p w14:paraId="49AA4B5C" w14:textId="6077BF4B" w:rsidR="006004A5"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Subject to clause 5.1,</w:t>
      </w:r>
      <w:r w:rsidR="001724CC">
        <w:rPr>
          <w:sz w:val="20"/>
          <w:szCs w:val="20"/>
          <w:lang w:val="en-ZA"/>
        </w:rPr>
        <w:t xml:space="preserve"> </w:t>
      </w:r>
      <w:r w:rsidRPr="00414986">
        <w:rPr>
          <w:sz w:val="20"/>
          <w:szCs w:val="20"/>
          <w:lang w:val="en-ZA"/>
        </w:rPr>
        <w:t>an ASRARP member so furnished with information shall not disclose such</w:t>
      </w:r>
      <w:r w:rsidR="004D4138" w:rsidRPr="00414986">
        <w:rPr>
          <w:sz w:val="20"/>
          <w:szCs w:val="20"/>
          <w:lang w:val="en-ZA"/>
        </w:rPr>
        <w:t xml:space="preserve"> </w:t>
      </w:r>
      <w:r w:rsidRPr="00414986">
        <w:rPr>
          <w:sz w:val="20"/>
          <w:szCs w:val="20"/>
          <w:lang w:val="en-ZA"/>
        </w:rPr>
        <w:t>information to another person without the prior written consent of the</w:t>
      </w:r>
      <w:r w:rsidR="00CA6F97">
        <w:rPr>
          <w:sz w:val="20"/>
          <w:szCs w:val="20"/>
          <w:lang w:val="en-ZA"/>
        </w:rPr>
        <w:t xml:space="preserve"> </w:t>
      </w:r>
      <w:r w:rsidRPr="00414986">
        <w:rPr>
          <w:sz w:val="20"/>
          <w:szCs w:val="20"/>
          <w:lang w:val="en-ZA"/>
        </w:rPr>
        <w:t>Chair and shall take reasonable</w:t>
      </w:r>
      <w:r w:rsidR="004D4138" w:rsidRPr="00414986">
        <w:rPr>
          <w:sz w:val="20"/>
          <w:szCs w:val="20"/>
          <w:lang w:val="en-ZA"/>
        </w:rPr>
        <w:t xml:space="preserve"> </w:t>
      </w:r>
      <w:r w:rsidRPr="00414986">
        <w:rPr>
          <w:sz w:val="20"/>
          <w:szCs w:val="20"/>
          <w:lang w:val="en-ZA"/>
        </w:rPr>
        <w:t>steps to ensure that such information is not disclosed to another person.</w:t>
      </w:r>
      <w:r w:rsidR="00CA6F97">
        <w:rPr>
          <w:sz w:val="20"/>
          <w:szCs w:val="20"/>
          <w:lang w:val="en-ZA"/>
        </w:rPr>
        <w:t xml:space="preserve"> </w:t>
      </w:r>
    </w:p>
    <w:p w14:paraId="2519F7D8" w14:textId="140DEB0C" w:rsidR="00A77B3E"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ASRARP members agree that clause 5.1 is not intended to restrict use or disclosure of any portion of</w:t>
      </w:r>
      <w:r w:rsidR="004D4138" w:rsidRPr="00414986">
        <w:rPr>
          <w:sz w:val="20"/>
          <w:szCs w:val="20"/>
          <w:lang w:val="en-ZA"/>
        </w:rPr>
        <w:t xml:space="preserve"> </w:t>
      </w:r>
      <w:r w:rsidRPr="00414986">
        <w:rPr>
          <w:sz w:val="20"/>
          <w:szCs w:val="20"/>
          <w:lang w:val="en-ZA"/>
        </w:rPr>
        <w:t>such information which:</w:t>
      </w:r>
      <w:r w:rsidR="00E74A9F">
        <w:rPr>
          <w:sz w:val="20"/>
          <w:szCs w:val="20"/>
          <w:lang w:val="en-ZA"/>
        </w:rPr>
        <w:t xml:space="preserve"> </w:t>
      </w:r>
    </w:p>
    <w:p w14:paraId="7045D0C3" w14:textId="163AAC89" w:rsidR="006004A5" w:rsidRPr="00414986" w:rsidRDefault="000E07AF" w:rsidP="006004A5">
      <w:pPr>
        <w:numPr>
          <w:ilvl w:val="2"/>
          <w:numId w:val="44"/>
        </w:numPr>
        <w:spacing w:line="360" w:lineRule="auto"/>
        <w:jc w:val="both"/>
        <w:rPr>
          <w:sz w:val="20"/>
          <w:szCs w:val="20"/>
          <w:lang w:val="en-ZA"/>
        </w:rPr>
      </w:pPr>
      <w:r w:rsidRPr="00414986">
        <w:rPr>
          <w:sz w:val="20"/>
          <w:szCs w:val="20"/>
          <w:lang w:val="en-ZA"/>
        </w:rPr>
        <w:t>is made known to the public; and/or</w:t>
      </w:r>
      <w:r w:rsidR="004D4138" w:rsidRPr="00414986">
        <w:rPr>
          <w:sz w:val="20"/>
          <w:szCs w:val="20"/>
          <w:lang w:val="en-ZA"/>
        </w:rPr>
        <w:t>;</w:t>
      </w:r>
      <w:r w:rsidR="008D01D5">
        <w:rPr>
          <w:sz w:val="20"/>
          <w:szCs w:val="20"/>
          <w:lang w:val="en-ZA"/>
        </w:rPr>
        <w:t xml:space="preserve"> </w:t>
      </w:r>
    </w:p>
    <w:p w14:paraId="4166CAFE" w14:textId="041842CC" w:rsidR="00A77B3E" w:rsidRPr="00414986" w:rsidRDefault="000E07AF" w:rsidP="006004A5">
      <w:pPr>
        <w:numPr>
          <w:ilvl w:val="2"/>
          <w:numId w:val="44"/>
        </w:numPr>
        <w:spacing w:line="360" w:lineRule="auto"/>
        <w:jc w:val="both"/>
        <w:rPr>
          <w:sz w:val="20"/>
          <w:szCs w:val="20"/>
          <w:lang w:val="en-ZA"/>
        </w:rPr>
      </w:pPr>
      <w:r w:rsidRPr="00414986">
        <w:rPr>
          <w:sz w:val="20"/>
          <w:szCs w:val="20"/>
          <w:lang w:val="en-ZA"/>
        </w:rPr>
        <w:t>is rightfully received and having no obligation of confidentiality to DFF</w:t>
      </w:r>
      <w:r w:rsidR="004D4138" w:rsidRPr="00414986">
        <w:rPr>
          <w:sz w:val="20"/>
          <w:szCs w:val="20"/>
          <w:lang w:val="en-ZA"/>
        </w:rPr>
        <w:t>E</w:t>
      </w:r>
      <w:r w:rsidRPr="00414986">
        <w:rPr>
          <w:sz w:val="20"/>
          <w:szCs w:val="20"/>
          <w:lang w:val="en-ZA"/>
        </w:rPr>
        <w:t>.</w:t>
      </w:r>
      <w:r w:rsidR="008D01D5">
        <w:rPr>
          <w:sz w:val="20"/>
          <w:szCs w:val="20"/>
          <w:lang w:val="en-ZA"/>
        </w:rPr>
        <w:t xml:space="preserve"> </w:t>
      </w:r>
    </w:p>
    <w:p w14:paraId="1F863962" w14:textId="0186F491" w:rsidR="006004A5"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Notwithstanding 5.1–5.3,</w:t>
      </w:r>
      <w:r w:rsidR="008D01D5">
        <w:rPr>
          <w:sz w:val="20"/>
          <w:szCs w:val="20"/>
          <w:lang w:val="en-ZA"/>
        </w:rPr>
        <w:t xml:space="preserve"> </w:t>
      </w:r>
      <w:r w:rsidRPr="00414986">
        <w:rPr>
          <w:sz w:val="20"/>
          <w:szCs w:val="20"/>
          <w:lang w:val="en-ZA"/>
        </w:rPr>
        <w:t>an ASRARP member may contact external expert reviewers to consult</w:t>
      </w:r>
      <w:r w:rsidR="003B1F0C" w:rsidRPr="00414986">
        <w:rPr>
          <w:sz w:val="20"/>
          <w:szCs w:val="20"/>
          <w:lang w:val="en-ZA"/>
        </w:rPr>
        <w:t xml:space="preserve"> </w:t>
      </w:r>
      <w:r w:rsidRPr="00414986">
        <w:rPr>
          <w:sz w:val="20"/>
          <w:szCs w:val="20"/>
          <w:lang w:val="en-ZA"/>
        </w:rPr>
        <w:t>regarding technical issues</w:t>
      </w:r>
      <w:r w:rsidR="00CA6F97">
        <w:rPr>
          <w:sz w:val="20"/>
          <w:szCs w:val="20"/>
          <w:lang w:val="en-ZA"/>
        </w:rPr>
        <w:t xml:space="preserve"> </w:t>
      </w:r>
      <w:r w:rsidRPr="00414986">
        <w:rPr>
          <w:sz w:val="20"/>
          <w:szCs w:val="20"/>
          <w:lang w:val="en-ZA"/>
        </w:rPr>
        <w:t>providing it does not compromise the rights of the applicant.</w:t>
      </w:r>
      <w:r w:rsidR="000F31D8">
        <w:rPr>
          <w:sz w:val="20"/>
          <w:szCs w:val="20"/>
          <w:lang w:val="en-ZA"/>
        </w:rPr>
        <w:t xml:space="preserve"> </w:t>
      </w:r>
    </w:p>
    <w:p w14:paraId="7B542689" w14:textId="70DFC79A" w:rsidR="006004A5"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External expert reviewers consulted by an ASRARP member are required to agree in writing to adhere to</w:t>
      </w:r>
      <w:r w:rsidR="003B1F0C" w:rsidRPr="00414986">
        <w:rPr>
          <w:sz w:val="20"/>
          <w:szCs w:val="20"/>
          <w:lang w:val="en-ZA"/>
        </w:rPr>
        <w:t xml:space="preserve"> </w:t>
      </w:r>
      <w:r w:rsidRPr="00414986">
        <w:rPr>
          <w:sz w:val="20"/>
          <w:szCs w:val="20"/>
          <w:lang w:val="en-ZA"/>
        </w:rPr>
        <w:t>these terms of reference, and specifically the clause on confidentiality, prior to receiving confidential</w:t>
      </w:r>
      <w:r w:rsidR="003B1F0C" w:rsidRPr="00414986">
        <w:rPr>
          <w:sz w:val="20"/>
          <w:szCs w:val="20"/>
          <w:lang w:val="en-ZA"/>
        </w:rPr>
        <w:t xml:space="preserve"> </w:t>
      </w:r>
      <w:r w:rsidRPr="00414986">
        <w:rPr>
          <w:sz w:val="20"/>
          <w:szCs w:val="20"/>
          <w:lang w:val="en-ZA"/>
        </w:rPr>
        <w:t>information.</w:t>
      </w:r>
      <w:r w:rsidR="00E74A9F">
        <w:rPr>
          <w:sz w:val="20"/>
          <w:szCs w:val="20"/>
          <w:lang w:val="en-ZA"/>
        </w:rPr>
        <w:t xml:space="preserve"> </w:t>
      </w:r>
    </w:p>
    <w:p w14:paraId="66574FFA" w14:textId="4150C700" w:rsidR="006004A5"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The</w:t>
      </w:r>
      <w:r w:rsidR="00CA6F97">
        <w:rPr>
          <w:sz w:val="20"/>
          <w:szCs w:val="20"/>
          <w:lang w:val="en-ZA"/>
        </w:rPr>
        <w:t xml:space="preserve"> </w:t>
      </w:r>
      <w:r w:rsidRPr="00414986">
        <w:rPr>
          <w:sz w:val="20"/>
          <w:szCs w:val="20"/>
          <w:lang w:val="en-ZA"/>
        </w:rPr>
        <w:t>provisions of this clause will survive the termination of membership.</w:t>
      </w:r>
      <w:r w:rsidR="00037F94">
        <w:rPr>
          <w:sz w:val="20"/>
          <w:szCs w:val="20"/>
          <w:lang w:val="en-ZA"/>
        </w:rPr>
        <w:t xml:space="preserve"> </w:t>
      </w:r>
    </w:p>
    <w:p w14:paraId="3EA40D8D" w14:textId="0DC614F3" w:rsidR="00A77B3E" w:rsidRPr="00414986" w:rsidRDefault="000E07AF" w:rsidP="006004A5">
      <w:pPr>
        <w:numPr>
          <w:ilvl w:val="1"/>
          <w:numId w:val="44"/>
        </w:numPr>
        <w:spacing w:line="360" w:lineRule="auto"/>
        <w:ind w:left="720" w:hanging="720"/>
        <w:jc w:val="both"/>
        <w:rPr>
          <w:sz w:val="20"/>
          <w:szCs w:val="20"/>
          <w:lang w:val="en-ZA"/>
        </w:rPr>
      </w:pPr>
      <w:r w:rsidRPr="00414986">
        <w:rPr>
          <w:sz w:val="20"/>
          <w:szCs w:val="20"/>
          <w:lang w:val="en-ZA"/>
        </w:rPr>
        <w:t>Notes from ASRARP meetings will record relevant discussion leading to recommendations but will not</w:t>
      </w:r>
      <w:r w:rsidR="003B1F0C" w:rsidRPr="00414986">
        <w:rPr>
          <w:sz w:val="20"/>
          <w:szCs w:val="20"/>
          <w:lang w:val="en-ZA"/>
        </w:rPr>
        <w:t xml:space="preserve"> </w:t>
      </w:r>
      <w:r w:rsidRPr="00414986">
        <w:rPr>
          <w:sz w:val="20"/>
          <w:szCs w:val="20"/>
          <w:lang w:val="en-ZA"/>
        </w:rPr>
        <w:t>attribute these to a particular panel member.</w:t>
      </w:r>
      <w:r w:rsidR="00037F94">
        <w:rPr>
          <w:sz w:val="20"/>
          <w:szCs w:val="20"/>
          <w:lang w:val="en-ZA"/>
        </w:rPr>
        <w:t xml:space="preserve"> </w:t>
      </w:r>
    </w:p>
    <w:p w14:paraId="36A8AAFF" w14:textId="77777777" w:rsidR="003B1F0C" w:rsidRPr="00414986" w:rsidRDefault="003B1F0C" w:rsidP="00E448C2">
      <w:pPr>
        <w:spacing w:line="360" w:lineRule="auto"/>
        <w:jc w:val="both"/>
        <w:rPr>
          <w:sz w:val="20"/>
          <w:szCs w:val="20"/>
          <w:lang w:val="en-ZA"/>
        </w:rPr>
      </w:pPr>
    </w:p>
    <w:p w14:paraId="7FB4CB21" w14:textId="77777777" w:rsidR="00A77B3E" w:rsidRPr="00414986" w:rsidRDefault="000E07AF" w:rsidP="00037A56">
      <w:pPr>
        <w:numPr>
          <w:ilvl w:val="0"/>
          <w:numId w:val="44"/>
        </w:numPr>
        <w:spacing w:line="360" w:lineRule="auto"/>
        <w:ind w:hanging="720"/>
        <w:jc w:val="both"/>
        <w:rPr>
          <w:b/>
          <w:bCs/>
          <w:sz w:val="20"/>
          <w:szCs w:val="20"/>
          <w:lang w:val="en-ZA"/>
        </w:rPr>
      </w:pPr>
      <w:r w:rsidRPr="00414986">
        <w:rPr>
          <w:b/>
          <w:bCs/>
          <w:sz w:val="20"/>
          <w:szCs w:val="20"/>
          <w:lang w:val="en-ZA"/>
        </w:rPr>
        <w:t>LIABILITY</w:t>
      </w:r>
    </w:p>
    <w:p w14:paraId="55E1B0AA" w14:textId="77777777" w:rsidR="003B1F0C" w:rsidRPr="00414986" w:rsidRDefault="003B1F0C" w:rsidP="003B1F0C">
      <w:pPr>
        <w:spacing w:line="360" w:lineRule="auto"/>
        <w:ind w:left="720"/>
        <w:jc w:val="both"/>
        <w:rPr>
          <w:b/>
          <w:bCs/>
          <w:sz w:val="20"/>
          <w:szCs w:val="20"/>
          <w:lang w:val="en-ZA"/>
        </w:rPr>
      </w:pPr>
    </w:p>
    <w:p w14:paraId="4E435761" w14:textId="38D2F266" w:rsidR="00A77B3E" w:rsidRPr="00414986" w:rsidRDefault="000E07AF" w:rsidP="00037A56">
      <w:pPr>
        <w:spacing w:line="360" w:lineRule="auto"/>
        <w:jc w:val="both"/>
        <w:rPr>
          <w:sz w:val="20"/>
          <w:szCs w:val="20"/>
          <w:lang w:val="en-ZA"/>
        </w:rPr>
      </w:pPr>
      <w:r w:rsidRPr="00414986">
        <w:rPr>
          <w:sz w:val="20"/>
          <w:szCs w:val="20"/>
          <w:lang w:val="en-ZA"/>
        </w:rPr>
        <w:t>ASRARP members will not be held liable for damages caused as a result of a decision taken by the</w:t>
      </w:r>
      <w:r w:rsidR="003B1F0C" w:rsidRPr="00414986">
        <w:rPr>
          <w:sz w:val="20"/>
          <w:szCs w:val="20"/>
          <w:lang w:val="en-ZA"/>
        </w:rPr>
        <w:t xml:space="preserve"> </w:t>
      </w:r>
      <w:r w:rsidRPr="00414986">
        <w:rPr>
          <w:sz w:val="20"/>
          <w:szCs w:val="20"/>
          <w:lang w:val="en-ZA"/>
        </w:rPr>
        <w:t>Minister based on a recommendation by ASRARP</w:t>
      </w:r>
      <w:r w:rsidR="008D01D5">
        <w:rPr>
          <w:sz w:val="20"/>
          <w:szCs w:val="20"/>
          <w:lang w:val="en-ZA"/>
        </w:rPr>
        <w:t xml:space="preserve"> </w:t>
      </w:r>
      <w:r w:rsidRPr="00414986">
        <w:rPr>
          <w:sz w:val="20"/>
          <w:szCs w:val="20"/>
          <w:lang w:val="en-ZA"/>
        </w:rPr>
        <w:t>provided members of ASRARP can show that they did</w:t>
      </w:r>
      <w:r w:rsidR="003B1F0C" w:rsidRPr="00414986">
        <w:rPr>
          <w:sz w:val="20"/>
          <w:szCs w:val="20"/>
          <w:lang w:val="en-ZA"/>
        </w:rPr>
        <w:t xml:space="preserve"> </w:t>
      </w:r>
      <w:r w:rsidRPr="00414986">
        <w:rPr>
          <w:sz w:val="20"/>
          <w:szCs w:val="20"/>
          <w:lang w:val="en-ZA"/>
        </w:rPr>
        <w:t>not act fraudulently or in bad faith.</w:t>
      </w:r>
      <w:r w:rsidR="00037F94">
        <w:rPr>
          <w:sz w:val="20"/>
          <w:szCs w:val="20"/>
          <w:lang w:val="en-ZA"/>
        </w:rPr>
        <w:t xml:space="preserve"> </w:t>
      </w:r>
    </w:p>
    <w:p w14:paraId="087BF41E" w14:textId="77777777" w:rsidR="00A77B3E" w:rsidRPr="00414986" w:rsidRDefault="00A77B3E" w:rsidP="00E448C2">
      <w:pPr>
        <w:spacing w:line="360" w:lineRule="auto"/>
        <w:jc w:val="both"/>
        <w:rPr>
          <w:sz w:val="20"/>
          <w:szCs w:val="20"/>
          <w:lang w:val="en-ZA"/>
        </w:rPr>
      </w:pPr>
    </w:p>
    <w:p w14:paraId="1650C824" w14:textId="77777777" w:rsidR="00A77B3E" w:rsidRPr="00414986" w:rsidRDefault="000E07AF" w:rsidP="00037A56">
      <w:pPr>
        <w:numPr>
          <w:ilvl w:val="0"/>
          <w:numId w:val="44"/>
        </w:numPr>
        <w:spacing w:line="360" w:lineRule="auto"/>
        <w:ind w:hanging="720"/>
        <w:jc w:val="both"/>
        <w:rPr>
          <w:b/>
          <w:bCs/>
          <w:sz w:val="20"/>
          <w:szCs w:val="20"/>
          <w:lang w:val="en-ZA"/>
        </w:rPr>
      </w:pPr>
      <w:r w:rsidRPr="00414986">
        <w:rPr>
          <w:b/>
          <w:bCs/>
          <w:sz w:val="20"/>
          <w:szCs w:val="20"/>
          <w:lang w:val="en-ZA"/>
        </w:rPr>
        <w:t>PROVISION FOR REVISION OR AMENDMENT</w:t>
      </w:r>
    </w:p>
    <w:p w14:paraId="341ACB1F" w14:textId="77777777" w:rsidR="003B1F0C" w:rsidRPr="00414986" w:rsidRDefault="003B1F0C" w:rsidP="003B1F0C">
      <w:pPr>
        <w:spacing w:line="360" w:lineRule="auto"/>
        <w:ind w:left="720"/>
        <w:jc w:val="both"/>
        <w:rPr>
          <w:b/>
          <w:bCs/>
          <w:sz w:val="20"/>
          <w:szCs w:val="20"/>
          <w:lang w:val="en-ZA"/>
        </w:rPr>
      </w:pPr>
    </w:p>
    <w:p w14:paraId="38E259BC" w14:textId="00D175E6" w:rsidR="005A11D0" w:rsidRPr="00414986" w:rsidRDefault="000E07AF" w:rsidP="003A5723">
      <w:pPr>
        <w:numPr>
          <w:ilvl w:val="1"/>
          <w:numId w:val="44"/>
        </w:numPr>
        <w:spacing w:line="360" w:lineRule="auto"/>
        <w:ind w:left="720" w:hanging="720"/>
        <w:jc w:val="both"/>
        <w:rPr>
          <w:sz w:val="20"/>
          <w:szCs w:val="20"/>
          <w:lang w:val="en-ZA"/>
        </w:rPr>
      </w:pPr>
      <w:r w:rsidRPr="00414986">
        <w:rPr>
          <w:sz w:val="20"/>
          <w:szCs w:val="20"/>
          <w:lang w:val="en-ZA"/>
        </w:rPr>
        <w:t>These Terms of Reference will be reviewed at the end of each term of ASRARP.</w:t>
      </w:r>
    </w:p>
    <w:p w14:paraId="1A061533" w14:textId="02F55BDD" w:rsidR="0026474B" w:rsidRPr="008D01D5" w:rsidRDefault="000E07AF" w:rsidP="008D01D5">
      <w:pPr>
        <w:numPr>
          <w:ilvl w:val="1"/>
          <w:numId w:val="44"/>
        </w:numPr>
        <w:spacing w:line="360" w:lineRule="auto"/>
        <w:ind w:left="720" w:hanging="720"/>
        <w:jc w:val="both"/>
        <w:rPr>
          <w:sz w:val="20"/>
          <w:szCs w:val="20"/>
          <w:lang w:val="en-ZA"/>
        </w:rPr>
        <w:sectPr w:rsidR="0026474B" w:rsidRPr="008D01D5">
          <w:footerReference w:type="default" r:id="rId8"/>
          <w:pgSz w:w="11909" w:h="16834"/>
          <w:pgMar w:top="1440" w:right="1440" w:bottom="1440" w:left="1440" w:header="708" w:footer="708" w:gutter="0"/>
          <w:cols w:space="708"/>
          <w:noEndnote/>
          <w:docGrid w:linePitch="360"/>
        </w:sectPr>
      </w:pPr>
      <w:r w:rsidRPr="00C231B1">
        <w:rPr>
          <w:sz w:val="20"/>
          <w:szCs w:val="20"/>
          <w:lang w:val="en-ZA"/>
        </w:rPr>
        <w:t>The</w:t>
      </w:r>
      <w:r w:rsidRPr="005A11D0">
        <w:rPr>
          <w:sz w:val="20"/>
          <w:szCs w:val="20"/>
          <w:lang w:val="en-ZA"/>
        </w:rPr>
        <w:t>se Terms of Reference can be revised and amended when necessary and as agreed to by consensus</w:t>
      </w:r>
      <w:r w:rsidR="003B1F0C" w:rsidRPr="00C231B1">
        <w:rPr>
          <w:sz w:val="20"/>
          <w:szCs w:val="20"/>
          <w:lang w:val="en-ZA"/>
        </w:rPr>
        <w:t xml:space="preserve"> </w:t>
      </w:r>
      <w:r w:rsidRPr="00C231B1">
        <w:rPr>
          <w:sz w:val="20"/>
          <w:szCs w:val="20"/>
          <w:lang w:val="en-ZA"/>
        </w:rPr>
        <w:t>of the ASRARP at any other point.</w:t>
      </w:r>
      <w:bookmarkStart w:id="1" w:name="_Hlk82182755"/>
      <w:r w:rsidR="008D01D5">
        <w:rPr>
          <w:sz w:val="20"/>
          <w:szCs w:val="20"/>
          <w:lang w:val="en-ZA"/>
        </w:rPr>
        <w:t xml:space="preserve"> </w:t>
      </w:r>
    </w:p>
    <w:bookmarkEnd w:id="1"/>
    <w:p w14:paraId="1893A152" w14:textId="4B27C779" w:rsidR="00B574B7" w:rsidRDefault="00B574B7" w:rsidP="00766790">
      <w:pPr>
        <w:spacing w:after="120" w:line="240" w:lineRule="auto"/>
        <w:jc w:val="both"/>
        <w:rPr>
          <w:b/>
          <w:bCs/>
          <w:sz w:val="20"/>
          <w:szCs w:val="20"/>
          <w:lang w:val="en-ZA"/>
        </w:rPr>
      </w:pPr>
      <w:r w:rsidRPr="002D0101">
        <w:rPr>
          <w:b/>
          <w:bCs/>
          <w:sz w:val="20"/>
          <w:szCs w:val="20"/>
          <w:lang w:val="en-ZA"/>
        </w:rPr>
        <w:lastRenderedPageBreak/>
        <w:t>Annexure 1: Guidelines for declaring conflicts of interest</w:t>
      </w:r>
    </w:p>
    <w:p w14:paraId="501C3B08" w14:textId="77777777" w:rsidR="00B574B7" w:rsidRPr="002D0101" w:rsidRDefault="00B574B7" w:rsidP="00766790">
      <w:pPr>
        <w:spacing w:after="120" w:line="240" w:lineRule="auto"/>
        <w:jc w:val="both"/>
        <w:rPr>
          <w:b/>
          <w:bCs/>
          <w:sz w:val="20"/>
          <w:szCs w:val="20"/>
          <w:lang w:val="en-ZA"/>
        </w:rPr>
      </w:pPr>
    </w:p>
    <w:p w14:paraId="11D1D2A6" w14:textId="72BEB0DA" w:rsidR="00A77B3E" w:rsidRPr="00414986" w:rsidRDefault="000E07AF" w:rsidP="00766790">
      <w:pPr>
        <w:spacing w:after="120" w:line="240" w:lineRule="auto"/>
        <w:jc w:val="both"/>
        <w:rPr>
          <w:sz w:val="20"/>
          <w:szCs w:val="20"/>
          <w:lang w:val="en-ZA"/>
        </w:rPr>
      </w:pPr>
      <w:r w:rsidRPr="00414986">
        <w:rPr>
          <w:sz w:val="20"/>
          <w:szCs w:val="20"/>
          <w:lang w:val="en-ZA"/>
        </w:rPr>
        <w:t>ASRARP members or reviewers working on behalf of ASRARP must notify the ASRARP</w:t>
      </w:r>
      <w:r w:rsidR="00CD2142" w:rsidRPr="00414986">
        <w:rPr>
          <w:sz w:val="20"/>
          <w:szCs w:val="20"/>
          <w:lang w:val="en-ZA"/>
        </w:rPr>
        <w:t xml:space="preserve"> </w:t>
      </w:r>
      <w:r w:rsidRPr="00414986">
        <w:rPr>
          <w:sz w:val="20"/>
          <w:szCs w:val="20"/>
          <w:lang w:val="en-ZA"/>
        </w:rPr>
        <w:t>Chair, and recuse</w:t>
      </w:r>
      <w:r w:rsidR="003B1F0C" w:rsidRPr="00414986">
        <w:rPr>
          <w:sz w:val="20"/>
          <w:szCs w:val="20"/>
          <w:lang w:val="en-ZA"/>
        </w:rPr>
        <w:t xml:space="preserve"> </w:t>
      </w:r>
      <w:r w:rsidRPr="00414986">
        <w:rPr>
          <w:sz w:val="20"/>
          <w:szCs w:val="20"/>
          <w:lang w:val="en-ZA"/>
        </w:rPr>
        <w:t>themselves from pertinent items tabled to ASRARP if any of the following apply:</w:t>
      </w:r>
    </w:p>
    <w:p w14:paraId="398AE832" w14:textId="77777777" w:rsidR="003B1F0C" w:rsidRPr="00414986" w:rsidRDefault="000E07AF" w:rsidP="00766790">
      <w:pPr>
        <w:numPr>
          <w:ilvl w:val="0"/>
          <w:numId w:val="38"/>
        </w:numPr>
        <w:spacing w:after="120" w:line="240" w:lineRule="auto"/>
        <w:jc w:val="both"/>
        <w:rPr>
          <w:sz w:val="20"/>
          <w:szCs w:val="20"/>
          <w:lang w:val="en-ZA"/>
        </w:rPr>
      </w:pPr>
      <w:r w:rsidRPr="00414986">
        <w:rPr>
          <w:sz w:val="20"/>
          <w:szCs w:val="20"/>
          <w:lang w:val="en-ZA"/>
        </w:rPr>
        <w:t>they are party to an application;</w:t>
      </w:r>
    </w:p>
    <w:p w14:paraId="20FAA15B" w14:textId="6E995B20" w:rsidR="003B1F0C" w:rsidRPr="00414986" w:rsidRDefault="000E07AF" w:rsidP="00766790">
      <w:pPr>
        <w:numPr>
          <w:ilvl w:val="0"/>
          <w:numId w:val="38"/>
        </w:numPr>
        <w:spacing w:after="120" w:line="240" w:lineRule="auto"/>
        <w:jc w:val="both"/>
        <w:rPr>
          <w:sz w:val="20"/>
          <w:szCs w:val="20"/>
          <w:lang w:val="en-ZA"/>
        </w:rPr>
      </w:pPr>
      <w:r w:rsidRPr="00414986">
        <w:rPr>
          <w:sz w:val="20"/>
          <w:szCs w:val="20"/>
          <w:lang w:val="en-ZA"/>
        </w:rPr>
        <w:t xml:space="preserve">they are party to the production of a </w:t>
      </w:r>
      <w:r w:rsidR="00E00D38">
        <w:rPr>
          <w:sz w:val="20"/>
          <w:szCs w:val="20"/>
          <w:lang w:val="en-ZA"/>
        </w:rPr>
        <w:t xml:space="preserve">document </w:t>
      </w:r>
      <w:r w:rsidR="006E75DA">
        <w:rPr>
          <w:sz w:val="20"/>
          <w:szCs w:val="20"/>
          <w:lang w:val="en-ZA"/>
        </w:rPr>
        <w:t xml:space="preserve">that is sent to </w:t>
      </w:r>
      <w:r w:rsidR="00E00D38">
        <w:rPr>
          <w:sz w:val="20"/>
          <w:szCs w:val="20"/>
          <w:lang w:val="en-ZA"/>
        </w:rPr>
        <w:t>ASRAR</w:t>
      </w:r>
      <w:r w:rsidR="006E75DA">
        <w:rPr>
          <w:sz w:val="20"/>
          <w:szCs w:val="20"/>
          <w:lang w:val="en-ZA"/>
        </w:rPr>
        <w:t>P for review</w:t>
      </w:r>
      <w:r w:rsidRPr="00414986">
        <w:rPr>
          <w:sz w:val="20"/>
          <w:szCs w:val="20"/>
          <w:lang w:val="en-ZA"/>
        </w:rPr>
        <w:t>;</w:t>
      </w:r>
    </w:p>
    <w:p w14:paraId="4A0CD5B5" w14:textId="77777777" w:rsidR="003B1F0C" w:rsidRPr="00414986" w:rsidRDefault="000E07AF" w:rsidP="00766790">
      <w:pPr>
        <w:numPr>
          <w:ilvl w:val="0"/>
          <w:numId w:val="38"/>
        </w:numPr>
        <w:spacing w:after="120" w:line="240" w:lineRule="auto"/>
        <w:jc w:val="both"/>
        <w:rPr>
          <w:sz w:val="20"/>
          <w:szCs w:val="20"/>
          <w:lang w:val="en-ZA"/>
        </w:rPr>
      </w:pPr>
      <w:r w:rsidRPr="00414986">
        <w:rPr>
          <w:sz w:val="20"/>
          <w:szCs w:val="20"/>
          <w:lang w:val="en-ZA"/>
        </w:rPr>
        <w:t>they have a close personal relationship with the applicant or the risk assessor; and</w:t>
      </w:r>
    </w:p>
    <w:p w14:paraId="696F5CB0" w14:textId="77777777" w:rsidR="00A77B3E" w:rsidRPr="00414986" w:rsidRDefault="000E07AF" w:rsidP="00766790">
      <w:pPr>
        <w:numPr>
          <w:ilvl w:val="0"/>
          <w:numId w:val="38"/>
        </w:numPr>
        <w:spacing w:after="120" w:line="240" w:lineRule="auto"/>
        <w:jc w:val="both"/>
        <w:rPr>
          <w:sz w:val="20"/>
          <w:szCs w:val="20"/>
          <w:lang w:val="en-ZA"/>
        </w:rPr>
      </w:pPr>
      <w:r w:rsidRPr="00414986">
        <w:rPr>
          <w:sz w:val="20"/>
          <w:szCs w:val="20"/>
          <w:lang w:val="en-ZA"/>
        </w:rPr>
        <w:t>any decision taken will likely have a direct financial impact on them.</w:t>
      </w:r>
    </w:p>
    <w:p w14:paraId="7043C744" w14:textId="77777777" w:rsidR="003B1F0C" w:rsidRPr="00414986" w:rsidRDefault="003B1F0C" w:rsidP="00766790">
      <w:pPr>
        <w:spacing w:after="120" w:line="240" w:lineRule="auto"/>
        <w:ind w:left="720"/>
        <w:jc w:val="both"/>
        <w:rPr>
          <w:sz w:val="20"/>
          <w:szCs w:val="20"/>
          <w:lang w:val="en-ZA"/>
        </w:rPr>
      </w:pPr>
    </w:p>
    <w:p w14:paraId="73407B27" w14:textId="77777777" w:rsidR="00A77B3E" w:rsidRPr="00414986" w:rsidRDefault="000E07AF" w:rsidP="00766790">
      <w:pPr>
        <w:spacing w:after="120" w:line="240" w:lineRule="auto"/>
        <w:jc w:val="both"/>
        <w:rPr>
          <w:sz w:val="20"/>
          <w:szCs w:val="20"/>
          <w:lang w:val="en-ZA"/>
        </w:rPr>
      </w:pPr>
      <w:r w:rsidRPr="00414986">
        <w:rPr>
          <w:sz w:val="20"/>
          <w:szCs w:val="20"/>
          <w:lang w:val="en-ZA"/>
        </w:rPr>
        <w:t>ASRARP members or reviewers working on behalf of ASRARP must notify the ASRARP Chair, and may be</w:t>
      </w:r>
      <w:r w:rsidR="003B1F0C" w:rsidRPr="00414986">
        <w:rPr>
          <w:sz w:val="20"/>
          <w:szCs w:val="20"/>
          <w:lang w:val="en-ZA"/>
        </w:rPr>
        <w:t xml:space="preserve"> </w:t>
      </w:r>
      <w:r w:rsidRPr="00414986">
        <w:rPr>
          <w:sz w:val="20"/>
          <w:szCs w:val="20"/>
          <w:lang w:val="en-ZA"/>
        </w:rPr>
        <w:t>recused from an item tabled at ASRARP if:</w:t>
      </w:r>
    </w:p>
    <w:p w14:paraId="0BC18653" w14:textId="77777777" w:rsidR="003B1F0C" w:rsidRPr="00414986" w:rsidRDefault="000E07AF" w:rsidP="00766790">
      <w:pPr>
        <w:numPr>
          <w:ilvl w:val="0"/>
          <w:numId w:val="39"/>
        </w:numPr>
        <w:spacing w:after="120" w:line="240" w:lineRule="auto"/>
        <w:jc w:val="both"/>
        <w:rPr>
          <w:sz w:val="20"/>
          <w:szCs w:val="20"/>
          <w:lang w:val="en-ZA"/>
        </w:rPr>
      </w:pPr>
      <w:r w:rsidRPr="00414986">
        <w:rPr>
          <w:sz w:val="20"/>
          <w:szCs w:val="20"/>
          <w:lang w:val="en-ZA"/>
        </w:rPr>
        <w:t>there is any reasonable expectation that they may benefit in the future from the issuing of a permit; or</w:t>
      </w:r>
    </w:p>
    <w:p w14:paraId="1A4ADB12" w14:textId="77777777" w:rsidR="00A77B3E" w:rsidRPr="00414986" w:rsidRDefault="000E07AF" w:rsidP="00766790">
      <w:pPr>
        <w:numPr>
          <w:ilvl w:val="0"/>
          <w:numId w:val="39"/>
        </w:numPr>
        <w:spacing w:after="120" w:line="240" w:lineRule="auto"/>
        <w:jc w:val="both"/>
        <w:rPr>
          <w:sz w:val="20"/>
          <w:szCs w:val="20"/>
          <w:lang w:val="en-ZA"/>
        </w:rPr>
      </w:pPr>
      <w:r w:rsidRPr="00414986">
        <w:rPr>
          <w:sz w:val="20"/>
          <w:szCs w:val="20"/>
          <w:lang w:val="en-ZA"/>
        </w:rPr>
        <w:t>they were contacted by either the applicant or risk assessor with an aim to soliciting their input.</w:t>
      </w:r>
    </w:p>
    <w:p w14:paraId="44C30EDD" w14:textId="77777777" w:rsidR="00257E3B" w:rsidRPr="00414986" w:rsidRDefault="00257E3B" w:rsidP="00766790">
      <w:pPr>
        <w:spacing w:after="120" w:line="240" w:lineRule="auto"/>
        <w:jc w:val="both"/>
        <w:rPr>
          <w:sz w:val="20"/>
          <w:szCs w:val="20"/>
          <w:lang w:val="en-ZA"/>
        </w:rPr>
      </w:pPr>
    </w:p>
    <w:p w14:paraId="4E97D1E9" w14:textId="00DB47B1" w:rsidR="00A77B3E" w:rsidRPr="00766790" w:rsidRDefault="00A77B3E" w:rsidP="00E448C2">
      <w:pPr>
        <w:spacing w:line="360" w:lineRule="auto"/>
        <w:jc w:val="both"/>
        <w:rPr>
          <w:sz w:val="20"/>
          <w:szCs w:val="20"/>
          <w:lang w:val="en-ZA"/>
        </w:rPr>
      </w:pPr>
    </w:p>
    <w:sectPr w:rsidR="00A77B3E" w:rsidRPr="00766790">
      <w:headerReference w:type="default" r:id="rId9"/>
      <w:pgSz w:w="11909" w:h="16834"/>
      <w:pgMar w:top="1440" w:right="1440" w:bottom="1440" w:left="1440"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1E745" w14:textId="77777777" w:rsidR="0046152D" w:rsidRDefault="0046152D" w:rsidP="00A81D3E">
      <w:pPr>
        <w:spacing w:line="240" w:lineRule="auto"/>
      </w:pPr>
      <w:r>
        <w:separator/>
      </w:r>
    </w:p>
  </w:endnote>
  <w:endnote w:type="continuationSeparator" w:id="0">
    <w:p w14:paraId="62B59F31" w14:textId="77777777" w:rsidR="0046152D" w:rsidRDefault="0046152D" w:rsidP="00A81D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0000F" w14:textId="77777777" w:rsidR="00A81D3E" w:rsidRDefault="00A81D3E">
    <w:pPr>
      <w:pStyle w:val="Footer"/>
      <w:jc w:val="right"/>
    </w:pPr>
    <w:r>
      <w:fldChar w:fldCharType="begin"/>
    </w:r>
    <w:r>
      <w:instrText xml:space="preserve"> PAGE   \* MERGEFORMAT </w:instrText>
    </w:r>
    <w:r>
      <w:fldChar w:fldCharType="separate"/>
    </w:r>
    <w:r>
      <w:rPr>
        <w:noProof/>
      </w:rPr>
      <w:t>2</w:t>
    </w:r>
    <w:r>
      <w:fldChar w:fldCharType="end"/>
    </w:r>
  </w:p>
  <w:p w14:paraId="254EFD1E" w14:textId="77777777" w:rsidR="00A81D3E" w:rsidRDefault="00A81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20AF4" w14:textId="77777777" w:rsidR="0046152D" w:rsidRDefault="0046152D" w:rsidP="00A81D3E">
      <w:pPr>
        <w:spacing w:line="240" w:lineRule="auto"/>
      </w:pPr>
      <w:r>
        <w:separator/>
      </w:r>
    </w:p>
  </w:footnote>
  <w:footnote w:type="continuationSeparator" w:id="0">
    <w:p w14:paraId="072BE1BC" w14:textId="77777777" w:rsidR="0046152D" w:rsidRDefault="0046152D" w:rsidP="00A81D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E97A" w14:textId="257BE9D7" w:rsidR="00766790" w:rsidRPr="00766790" w:rsidRDefault="00766790" w:rsidP="00766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4E4"/>
    <w:multiLevelType w:val="multilevel"/>
    <w:tmpl w:val="36002316"/>
    <w:lvl w:ilvl="0">
      <w:start w:val="2"/>
      <w:numFmt w:val="decimal"/>
      <w:lvlText w:val="%1"/>
      <w:lvlJc w:val="left"/>
      <w:pPr>
        <w:ind w:left="720" w:hanging="360"/>
      </w:pPr>
      <w:rPr>
        <w:rFonts w:cs="Times New Roman" w:hint="default"/>
      </w:rPr>
    </w:lvl>
    <w:lvl w:ilvl="1">
      <w:start w:val="1"/>
      <w:numFmt w:val="decimal"/>
      <w:lvlText w:val="3.%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3A801DB"/>
    <w:multiLevelType w:val="hybridMultilevel"/>
    <w:tmpl w:val="A2E4AA28"/>
    <w:lvl w:ilvl="0" w:tplc="A84C16CC">
      <w:start w:val="3"/>
      <w:numFmt w:val="decimal"/>
      <w:lvlText w:val="%1"/>
      <w:lvlJc w:val="left"/>
      <w:pPr>
        <w:ind w:left="12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4893E22"/>
    <w:multiLevelType w:val="hybridMultilevel"/>
    <w:tmpl w:val="970C3576"/>
    <w:lvl w:ilvl="0" w:tplc="6292F97A">
      <w:start w:val="1"/>
      <w:numFmt w:val="decimal"/>
      <w:lvlText w:val="1.%1"/>
      <w:lvlJc w:val="left"/>
      <w:pPr>
        <w:ind w:left="1260" w:hanging="360"/>
      </w:pPr>
      <w:rPr>
        <w:rFonts w:cs="Times New Roman" w:hint="default"/>
      </w:rPr>
    </w:lvl>
    <w:lvl w:ilvl="1" w:tplc="08090019" w:tentative="1">
      <w:start w:val="1"/>
      <w:numFmt w:val="lowerLetter"/>
      <w:lvlText w:val="%2."/>
      <w:lvlJc w:val="left"/>
      <w:pPr>
        <w:ind w:left="1980" w:hanging="360"/>
      </w:pPr>
      <w:rPr>
        <w:rFonts w:cs="Times New Roman"/>
      </w:rPr>
    </w:lvl>
    <w:lvl w:ilvl="2" w:tplc="0809001B" w:tentative="1">
      <w:start w:val="1"/>
      <w:numFmt w:val="lowerRoman"/>
      <w:lvlText w:val="%3."/>
      <w:lvlJc w:val="right"/>
      <w:pPr>
        <w:ind w:left="2700" w:hanging="180"/>
      </w:pPr>
      <w:rPr>
        <w:rFonts w:cs="Times New Roman"/>
      </w:rPr>
    </w:lvl>
    <w:lvl w:ilvl="3" w:tplc="0809000F" w:tentative="1">
      <w:start w:val="1"/>
      <w:numFmt w:val="decimal"/>
      <w:lvlText w:val="%4."/>
      <w:lvlJc w:val="left"/>
      <w:pPr>
        <w:ind w:left="3420" w:hanging="360"/>
      </w:pPr>
      <w:rPr>
        <w:rFonts w:cs="Times New Roman"/>
      </w:rPr>
    </w:lvl>
    <w:lvl w:ilvl="4" w:tplc="08090019" w:tentative="1">
      <w:start w:val="1"/>
      <w:numFmt w:val="lowerLetter"/>
      <w:lvlText w:val="%5."/>
      <w:lvlJc w:val="left"/>
      <w:pPr>
        <w:ind w:left="4140" w:hanging="360"/>
      </w:pPr>
      <w:rPr>
        <w:rFonts w:cs="Times New Roman"/>
      </w:rPr>
    </w:lvl>
    <w:lvl w:ilvl="5" w:tplc="0809001B" w:tentative="1">
      <w:start w:val="1"/>
      <w:numFmt w:val="lowerRoman"/>
      <w:lvlText w:val="%6."/>
      <w:lvlJc w:val="right"/>
      <w:pPr>
        <w:ind w:left="4860" w:hanging="180"/>
      </w:pPr>
      <w:rPr>
        <w:rFonts w:cs="Times New Roman"/>
      </w:rPr>
    </w:lvl>
    <w:lvl w:ilvl="6" w:tplc="0809000F" w:tentative="1">
      <w:start w:val="1"/>
      <w:numFmt w:val="decimal"/>
      <w:lvlText w:val="%7."/>
      <w:lvlJc w:val="left"/>
      <w:pPr>
        <w:ind w:left="5580" w:hanging="360"/>
      </w:pPr>
      <w:rPr>
        <w:rFonts w:cs="Times New Roman"/>
      </w:rPr>
    </w:lvl>
    <w:lvl w:ilvl="7" w:tplc="08090019" w:tentative="1">
      <w:start w:val="1"/>
      <w:numFmt w:val="lowerLetter"/>
      <w:lvlText w:val="%8."/>
      <w:lvlJc w:val="left"/>
      <w:pPr>
        <w:ind w:left="6300" w:hanging="360"/>
      </w:pPr>
      <w:rPr>
        <w:rFonts w:cs="Times New Roman"/>
      </w:rPr>
    </w:lvl>
    <w:lvl w:ilvl="8" w:tplc="0809001B" w:tentative="1">
      <w:start w:val="1"/>
      <w:numFmt w:val="lowerRoman"/>
      <w:lvlText w:val="%9."/>
      <w:lvlJc w:val="right"/>
      <w:pPr>
        <w:ind w:left="7020" w:hanging="180"/>
      </w:pPr>
      <w:rPr>
        <w:rFonts w:cs="Times New Roman"/>
      </w:rPr>
    </w:lvl>
  </w:abstractNum>
  <w:abstractNum w:abstractNumId="3" w15:restartNumberingAfterBreak="0">
    <w:nsid w:val="05856380"/>
    <w:multiLevelType w:val="hybridMultilevel"/>
    <w:tmpl w:val="D8CA4136"/>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7A155FA"/>
    <w:multiLevelType w:val="hybridMultilevel"/>
    <w:tmpl w:val="4C2A5AC0"/>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086B138B"/>
    <w:multiLevelType w:val="hybridMultilevel"/>
    <w:tmpl w:val="BF826D10"/>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89266DB"/>
    <w:multiLevelType w:val="hybridMultilevel"/>
    <w:tmpl w:val="6E3427D2"/>
    <w:lvl w:ilvl="0" w:tplc="4094B77E">
      <w:start w:val="3"/>
      <w:numFmt w:val="decimal"/>
      <w:lvlText w:val="%1"/>
      <w:lvlJc w:val="left"/>
      <w:pPr>
        <w:ind w:left="12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090F2315"/>
    <w:multiLevelType w:val="hybridMultilevel"/>
    <w:tmpl w:val="23585CCC"/>
    <w:lvl w:ilvl="0" w:tplc="ED92BFBC">
      <w:start w:val="4"/>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0D1804D6"/>
    <w:multiLevelType w:val="multilevel"/>
    <w:tmpl w:val="4C304406"/>
    <w:lvl w:ilvl="0">
      <w:start w:val="4"/>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9" w15:restartNumberingAfterBreak="0">
    <w:nsid w:val="0D1F0AD1"/>
    <w:multiLevelType w:val="multilevel"/>
    <w:tmpl w:val="571674BE"/>
    <w:lvl w:ilvl="0">
      <w:start w:val="1"/>
      <w:numFmt w:val="decimal"/>
      <w:lvlText w:val="%1."/>
      <w:lvlJc w:val="left"/>
      <w:pPr>
        <w:ind w:left="510" w:hanging="510"/>
      </w:pPr>
      <w:rPr>
        <w:rFonts w:cs="Times New Roman" w:hint="default"/>
      </w:rPr>
    </w:lvl>
    <w:lvl w:ilvl="1">
      <w:start w:val="3"/>
      <w:numFmt w:val="decimal"/>
      <w:lvlText w:val="%1.%2."/>
      <w:lvlJc w:val="left"/>
      <w:pPr>
        <w:ind w:left="555" w:hanging="510"/>
      </w:pPr>
      <w:rPr>
        <w:rFonts w:cs="Times New Roman" w:hint="default"/>
      </w:rPr>
    </w:lvl>
    <w:lvl w:ilvl="2">
      <w:start w:val="2"/>
      <w:numFmt w:val="decimal"/>
      <w:lvlText w:val="%1.%2.%3."/>
      <w:lvlJc w:val="left"/>
      <w:pPr>
        <w:ind w:left="810" w:hanging="720"/>
      </w:pPr>
      <w:rPr>
        <w:rFonts w:cs="Times New Roman" w:hint="default"/>
      </w:rPr>
    </w:lvl>
    <w:lvl w:ilvl="3">
      <w:start w:val="1"/>
      <w:numFmt w:val="decimal"/>
      <w:lvlText w:val="%1.%2.%3.%4."/>
      <w:lvlJc w:val="left"/>
      <w:pPr>
        <w:ind w:left="855" w:hanging="720"/>
      </w:pPr>
      <w:rPr>
        <w:rFonts w:cs="Times New Roman" w:hint="default"/>
      </w:rPr>
    </w:lvl>
    <w:lvl w:ilvl="4">
      <w:start w:val="1"/>
      <w:numFmt w:val="decimal"/>
      <w:lvlText w:val="%1.%2.%3.%4.%5."/>
      <w:lvlJc w:val="left"/>
      <w:pPr>
        <w:ind w:left="1260" w:hanging="1080"/>
      </w:pPr>
      <w:rPr>
        <w:rFonts w:cs="Times New Roman" w:hint="default"/>
      </w:rPr>
    </w:lvl>
    <w:lvl w:ilvl="5">
      <w:start w:val="1"/>
      <w:numFmt w:val="decimal"/>
      <w:lvlText w:val="%1.%2.%3.%4.%5.%6."/>
      <w:lvlJc w:val="left"/>
      <w:pPr>
        <w:ind w:left="1305" w:hanging="1080"/>
      </w:pPr>
      <w:rPr>
        <w:rFonts w:cs="Times New Roman" w:hint="default"/>
      </w:rPr>
    </w:lvl>
    <w:lvl w:ilvl="6">
      <w:start w:val="1"/>
      <w:numFmt w:val="decimal"/>
      <w:lvlText w:val="%1.%2.%3.%4.%5.%6.%7."/>
      <w:lvlJc w:val="left"/>
      <w:pPr>
        <w:ind w:left="1710" w:hanging="1440"/>
      </w:pPr>
      <w:rPr>
        <w:rFonts w:cs="Times New Roman" w:hint="default"/>
      </w:rPr>
    </w:lvl>
    <w:lvl w:ilvl="7">
      <w:start w:val="1"/>
      <w:numFmt w:val="decimal"/>
      <w:lvlText w:val="%1.%2.%3.%4.%5.%6.%7.%8."/>
      <w:lvlJc w:val="left"/>
      <w:pPr>
        <w:ind w:left="1755" w:hanging="1440"/>
      </w:pPr>
      <w:rPr>
        <w:rFonts w:cs="Times New Roman" w:hint="default"/>
      </w:rPr>
    </w:lvl>
    <w:lvl w:ilvl="8">
      <w:start w:val="1"/>
      <w:numFmt w:val="decimal"/>
      <w:lvlText w:val="%1.%2.%3.%4.%5.%6.%7.%8.%9."/>
      <w:lvlJc w:val="left"/>
      <w:pPr>
        <w:ind w:left="2160" w:hanging="1800"/>
      </w:pPr>
      <w:rPr>
        <w:rFonts w:cs="Times New Roman" w:hint="default"/>
      </w:rPr>
    </w:lvl>
  </w:abstractNum>
  <w:abstractNum w:abstractNumId="10" w15:restartNumberingAfterBreak="0">
    <w:nsid w:val="0F501030"/>
    <w:multiLevelType w:val="hybridMultilevel"/>
    <w:tmpl w:val="873464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10FA7559"/>
    <w:multiLevelType w:val="multilevel"/>
    <w:tmpl w:val="3CCCDCB0"/>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183909D5"/>
    <w:multiLevelType w:val="hybridMultilevel"/>
    <w:tmpl w:val="BA107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13F7D"/>
    <w:multiLevelType w:val="hybridMultilevel"/>
    <w:tmpl w:val="9A4619BC"/>
    <w:lvl w:ilvl="0" w:tplc="9FC0333C">
      <w:start w:val="5"/>
      <w:numFmt w:val="decimal"/>
      <w:lvlText w:val="5.%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1EA42538"/>
    <w:multiLevelType w:val="multilevel"/>
    <w:tmpl w:val="10D8A53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1FCF72B4"/>
    <w:multiLevelType w:val="hybridMultilevel"/>
    <w:tmpl w:val="6562E176"/>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0FE6169"/>
    <w:multiLevelType w:val="hybridMultilevel"/>
    <w:tmpl w:val="9704FD2E"/>
    <w:lvl w:ilvl="0" w:tplc="655AAE4C">
      <w:start w:val="1"/>
      <w:numFmt w:val="decimal"/>
      <w:lvlText w:val="1.3.%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259C1105"/>
    <w:multiLevelType w:val="hybridMultilevel"/>
    <w:tmpl w:val="3252C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344DDD"/>
    <w:multiLevelType w:val="hybridMultilevel"/>
    <w:tmpl w:val="CEA87E14"/>
    <w:lvl w:ilvl="0" w:tplc="EEB8BD08">
      <w:start w:val="2"/>
      <w:numFmt w:val="decimal"/>
      <w:lvlText w:val="%1"/>
      <w:lvlJc w:val="left"/>
      <w:pPr>
        <w:ind w:left="12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27216072"/>
    <w:multiLevelType w:val="hybridMultilevel"/>
    <w:tmpl w:val="8EE21CB0"/>
    <w:lvl w:ilvl="0" w:tplc="2D509C78">
      <w:start w:val="1"/>
      <w:numFmt w:val="decimal"/>
      <w:lvlText w:val="2.%1"/>
      <w:lvlJc w:val="left"/>
      <w:pPr>
        <w:ind w:left="12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2D7E6509"/>
    <w:multiLevelType w:val="hybridMultilevel"/>
    <w:tmpl w:val="C9D8F850"/>
    <w:lvl w:ilvl="0" w:tplc="6852A8BA">
      <w:start w:val="1"/>
      <w:numFmt w:val="decimal"/>
      <w:lvlText w:val="1.3.1.%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375E6208"/>
    <w:multiLevelType w:val="multilevel"/>
    <w:tmpl w:val="8488E66C"/>
    <w:lvl w:ilvl="0">
      <w:start w:val="2"/>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380A0F48"/>
    <w:multiLevelType w:val="hybridMultilevel"/>
    <w:tmpl w:val="8B860A5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8196741"/>
    <w:multiLevelType w:val="hybridMultilevel"/>
    <w:tmpl w:val="ED7C6126"/>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3B601E2E"/>
    <w:multiLevelType w:val="hybridMultilevel"/>
    <w:tmpl w:val="E8F4651C"/>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C9156E4"/>
    <w:multiLevelType w:val="hybridMultilevel"/>
    <w:tmpl w:val="74EAA392"/>
    <w:lvl w:ilvl="0" w:tplc="D5A843B2">
      <w:start w:val="6"/>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3CD737C5"/>
    <w:multiLevelType w:val="hybridMultilevel"/>
    <w:tmpl w:val="89A4DC5A"/>
    <w:lvl w:ilvl="0" w:tplc="BCC2E5D4">
      <w:start w:val="1"/>
      <w:numFmt w:val="decimal"/>
      <w:lvlText w:val="5.%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3D1B7222"/>
    <w:multiLevelType w:val="hybridMultilevel"/>
    <w:tmpl w:val="AC188D8E"/>
    <w:lvl w:ilvl="0" w:tplc="4DBCB9AC">
      <w:start w:val="6"/>
      <w:numFmt w:val="decimal"/>
      <w:lvlText w:val="6.%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3DE127B6"/>
    <w:multiLevelType w:val="hybridMultilevel"/>
    <w:tmpl w:val="405C5BFE"/>
    <w:lvl w:ilvl="0" w:tplc="B226FA3C">
      <w:start w:val="1"/>
      <w:numFmt w:val="decimal"/>
      <w:lvlText w:val="4.%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3EB84FD4"/>
    <w:multiLevelType w:val="hybridMultilevel"/>
    <w:tmpl w:val="5D5C1762"/>
    <w:lvl w:ilvl="0" w:tplc="9BFC8226">
      <w:start w:val="4"/>
      <w:numFmt w:val="decimal"/>
      <w:lvlText w:val="5.%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3FED188D"/>
    <w:multiLevelType w:val="hybridMultilevel"/>
    <w:tmpl w:val="06008044"/>
    <w:lvl w:ilvl="0" w:tplc="4BB4C9F6">
      <w:start w:val="1"/>
      <w:numFmt w:val="decimal"/>
      <w:lvlText w:val="1.2.%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4BF81F65"/>
    <w:multiLevelType w:val="hybridMultilevel"/>
    <w:tmpl w:val="4242563C"/>
    <w:lvl w:ilvl="0" w:tplc="2FD2DC20">
      <w:start w:val="1"/>
      <w:numFmt w:val="decimal"/>
      <w:lvlText w:val="3.%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4C4B1269"/>
    <w:multiLevelType w:val="hybridMultilevel"/>
    <w:tmpl w:val="07D02488"/>
    <w:lvl w:ilvl="0" w:tplc="BCCC8E32">
      <w:start w:val="5"/>
      <w:numFmt w:val="decimal"/>
      <w:lvlText w:val="7.%1"/>
      <w:lvlJc w:val="left"/>
      <w:pPr>
        <w:ind w:left="144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4DE22B07"/>
    <w:multiLevelType w:val="hybridMultilevel"/>
    <w:tmpl w:val="2B84D29A"/>
    <w:lvl w:ilvl="0" w:tplc="1C9A981C">
      <w:start w:val="1"/>
      <w:numFmt w:val="decimal"/>
      <w:lvlText w:val="3.%1"/>
      <w:lvlJc w:val="left"/>
      <w:pPr>
        <w:ind w:left="720" w:hanging="360"/>
      </w:pPr>
      <w:rPr>
        <w:rFonts w:cs="Times New Roman" w:hint="default"/>
        <w:b w:val="0"/>
        <w:bCs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15:restartNumberingAfterBreak="0">
    <w:nsid w:val="547D79E2"/>
    <w:multiLevelType w:val="hybridMultilevel"/>
    <w:tmpl w:val="4F6687E0"/>
    <w:lvl w:ilvl="0" w:tplc="F822F0DC">
      <w:start w:val="5"/>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5946085B"/>
    <w:multiLevelType w:val="hybridMultilevel"/>
    <w:tmpl w:val="9328FE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B882F35"/>
    <w:multiLevelType w:val="hybridMultilevel"/>
    <w:tmpl w:val="8BDCFECA"/>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5CEB7A94"/>
    <w:multiLevelType w:val="hybridMultilevel"/>
    <w:tmpl w:val="CBD2E2DE"/>
    <w:lvl w:ilvl="0" w:tplc="EEAE11A2">
      <w:start w:val="1"/>
      <w:numFmt w:val="decimal"/>
      <w:lvlText w:val="5.3.%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60E6306B"/>
    <w:multiLevelType w:val="hybridMultilevel"/>
    <w:tmpl w:val="49CA2C8A"/>
    <w:lvl w:ilvl="0" w:tplc="89C83E56">
      <w:start w:val="4"/>
      <w:numFmt w:val="decimal"/>
      <w:lvlText w:val="4.%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15:restartNumberingAfterBreak="0">
    <w:nsid w:val="6A4C3991"/>
    <w:multiLevelType w:val="hybridMultilevel"/>
    <w:tmpl w:val="52B44AD2"/>
    <w:lvl w:ilvl="0" w:tplc="D69EF0E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6B625338"/>
    <w:multiLevelType w:val="hybridMultilevel"/>
    <w:tmpl w:val="98EAF8A8"/>
    <w:lvl w:ilvl="0" w:tplc="9FC0333C">
      <w:start w:val="5"/>
      <w:numFmt w:val="decimal"/>
      <w:lvlText w:val="5.%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2237B86"/>
    <w:multiLevelType w:val="hybridMultilevel"/>
    <w:tmpl w:val="35A2D52A"/>
    <w:lvl w:ilvl="0" w:tplc="9FC0333C">
      <w:start w:val="5"/>
      <w:numFmt w:val="decimal"/>
      <w:lvlText w:val="5.%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4135F96"/>
    <w:multiLevelType w:val="hybridMultilevel"/>
    <w:tmpl w:val="7F16C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0C2012"/>
    <w:multiLevelType w:val="hybridMultilevel"/>
    <w:tmpl w:val="1570BA46"/>
    <w:lvl w:ilvl="0" w:tplc="A51A459C">
      <w:start w:val="1"/>
      <w:numFmt w:val="decimal"/>
      <w:lvlText w:val="1.3.%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AB7095C"/>
    <w:multiLevelType w:val="hybridMultilevel"/>
    <w:tmpl w:val="9D901E12"/>
    <w:lvl w:ilvl="0" w:tplc="1006220E">
      <w:start w:val="1"/>
      <w:numFmt w:val="decimal"/>
      <w:lvlText w:val="7.%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 w15:restartNumberingAfterBreak="0">
    <w:nsid w:val="7AD214F0"/>
    <w:multiLevelType w:val="hybridMultilevel"/>
    <w:tmpl w:val="DDF82596"/>
    <w:lvl w:ilvl="0" w:tplc="BCCC8E32">
      <w:start w:val="5"/>
      <w:numFmt w:val="decimal"/>
      <w:lvlText w:val="7.%1"/>
      <w:lvlJc w:val="left"/>
      <w:pPr>
        <w:ind w:left="2160" w:hanging="360"/>
      </w:pPr>
      <w:rPr>
        <w:rFonts w:cs="Times New Roman" w:hint="default"/>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num w:numId="1" w16cid:durableId="583952213">
    <w:abstractNumId w:val="30"/>
  </w:num>
  <w:num w:numId="2" w16cid:durableId="1881016059">
    <w:abstractNumId w:val="14"/>
  </w:num>
  <w:num w:numId="3" w16cid:durableId="225533681">
    <w:abstractNumId w:val="20"/>
  </w:num>
  <w:num w:numId="4" w16cid:durableId="1447653814">
    <w:abstractNumId w:val="16"/>
  </w:num>
  <w:num w:numId="5" w16cid:durableId="268438972">
    <w:abstractNumId w:val="2"/>
  </w:num>
  <w:num w:numId="6" w16cid:durableId="765153611">
    <w:abstractNumId w:val="43"/>
  </w:num>
  <w:num w:numId="7" w16cid:durableId="881329643">
    <w:abstractNumId w:val="9"/>
  </w:num>
  <w:num w:numId="8" w16cid:durableId="854072112">
    <w:abstractNumId w:val="36"/>
  </w:num>
  <w:num w:numId="9" w16cid:durableId="377628047">
    <w:abstractNumId w:val="21"/>
  </w:num>
  <w:num w:numId="10" w16cid:durableId="1690715579">
    <w:abstractNumId w:val="0"/>
  </w:num>
  <w:num w:numId="11" w16cid:durableId="1823547334">
    <w:abstractNumId w:val="11"/>
  </w:num>
  <w:num w:numId="12" w16cid:durableId="546648044">
    <w:abstractNumId w:val="19"/>
  </w:num>
  <w:num w:numId="13" w16cid:durableId="347098890">
    <w:abstractNumId w:val="42"/>
  </w:num>
  <w:num w:numId="14" w16cid:durableId="863056966">
    <w:abstractNumId w:val="35"/>
  </w:num>
  <w:num w:numId="15" w16cid:durableId="1828669167">
    <w:abstractNumId w:val="3"/>
  </w:num>
  <w:num w:numId="16" w16cid:durableId="958411352">
    <w:abstractNumId w:val="6"/>
  </w:num>
  <w:num w:numId="17" w16cid:durableId="200943032">
    <w:abstractNumId w:val="31"/>
  </w:num>
  <w:num w:numId="18" w16cid:durableId="1453750579">
    <w:abstractNumId w:val="39"/>
  </w:num>
  <w:num w:numId="19" w16cid:durableId="550462055">
    <w:abstractNumId w:val="7"/>
  </w:num>
  <w:num w:numId="20" w16cid:durableId="1044330018">
    <w:abstractNumId w:val="38"/>
  </w:num>
  <w:num w:numId="21" w16cid:durableId="1081828956">
    <w:abstractNumId w:val="28"/>
  </w:num>
  <w:num w:numId="22" w16cid:durableId="1257403830">
    <w:abstractNumId w:val="24"/>
  </w:num>
  <w:num w:numId="23" w16cid:durableId="1160805927">
    <w:abstractNumId w:val="34"/>
  </w:num>
  <w:num w:numId="24" w16cid:durableId="978412603">
    <w:abstractNumId w:val="40"/>
  </w:num>
  <w:num w:numId="25" w16cid:durableId="336663136">
    <w:abstractNumId w:val="26"/>
  </w:num>
  <w:num w:numId="26" w16cid:durableId="147476946">
    <w:abstractNumId w:val="37"/>
  </w:num>
  <w:num w:numId="27" w16cid:durableId="794562910">
    <w:abstractNumId w:val="41"/>
  </w:num>
  <w:num w:numId="28" w16cid:durableId="444809673">
    <w:abstractNumId w:val="29"/>
  </w:num>
  <w:num w:numId="29" w16cid:durableId="773281306">
    <w:abstractNumId w:val="5"/>
  </w:num>
  <w:num w:numId="30" w16cid:durableId="1786845494">
    <w:abstractNumId w:val="25"/>
  </w:num>
  <w:num w:numId="31" w16cid:durableId="1614053128">
    <w:abstractNumId w:val="27"/>
  </w:num>
  <w:num w:numId="32" w16cid:durableId="1735086749">
    <w:abstractNumId w:val="23"/>
  </w:num>
  <w:num w:numId="33" w16cid:durableId="811099575">
    <w:abstractNumId w:val="4"/>
  </w:num>
  <w:num w:numId="34" w16cid:durableId="1488591227">
    <w:abstractNumId w:val="13"/>
  </w:num>
  <w:num w:numId="35" w16cid:durableId="448746873">
    <w:abstractNumId w:val="32"/>
  </w:num>
  <w:num w:numId="36" w16cid:durableId="1188522048">
    <w:abstractNumId w:val="45"/>
  </w:num>
  <w:num w:numId="37" w16cid:durableId="2057242854">
    <w:abstractNumId w:val="44"/>
  </w:num>
  <w:num w:numId="38" w16cid:durableId="1211459778">
    <w:abstractNumId w:val="12"/>
  </w:num>
  <w:num w:numId="39" w16cid:durableId="1667514582">
    <w:abstractNumId w:val="17"/>
  </w:num>
  <w:num w:numId="40" w16cid:durableId="2073460447">
    <w:abstractNumId w:val="15"/>
  </w:num>
  <w:num w:numId="41" w16cid:durableId="225727791">
    <w:abstractNumId w:val="18"/>
  </w:num>
  <w:num w:numId="42" w16cid:durableId="373237070">
    <w:abstractNumId w:val="1"/>
  </w:num>
  <w:num w:numId="43" w16cid:durableId="890383473">
    <w:abstractNumId w:val="33"/>
  </w:num>
  <w:num w:numId="44" w16cid:durableId="1060906271">
    <w:abstractNumId w:val="8"/>
  </w:num>
  <w:num w:numId="45" w16cid:durableId="505362457">
    <w:abstractNumId w:val="10"/>
  </w:num>
  <w:num w:numId="46" w16cid:durableId="6935794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Pensof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d59dfr4wf0s9ee2s95awa50t5zsff0awfw&quot;&gt;all&lt;record-ids&gt;&lt;item&gt;2257&lt;/item&gt;&lt;item&gt;2258&lt;/item&gt;&lt;item&gt;2323&lt;/item&gt;&lt;item&gt;2392&lt;/item&gt;&lt;item&gt;3095&lt;/item&gt;&lt;item&gt;3175&lt;/item&gt;&lt;item&gt;3190&lt;/item&gt;&lt;item&gt;3360&lt;/item&gt;&lt;/record-ids&gt;&lt;/item&gt;&lt;/Libraries&gt;"/>
  </w:docVars>
  <w:rsids>
    <w:rsidRoot w:val="00A83B59"/>
    <w:rsid w:val="00021706"/>
    <w:rsid w:val="00026A0E"/>
    <w:rsid w:val="00037A56"/>
    <w:rsid w:val="00037F94"/>
    <w:rsid w:val="00041D1C"/>
    <w:rsid w:val="000433B0"/>
    <w:rsid w:val="0007388D"/>
    <w:rsid w:val="00076F4A"/>
    <w:rsid w:val="00080079"/>
    <w:rsid w:val="000A1EB7"/>
    <w:rsid w:val="000B59B7"/>
    <w:rsid w:val="000D2DB4"/>
    <w:rsid w:val="000E07AF"/>
    <w:rsid w:val="000F31D8"/>
    <w:rsid w:val="0010225A"/>
    <w:rsid w:val="0010241F"/>
    <w:rsid w:val="00143D7A"/>
    <w:rsid w:val="001724CC"/>
    <w:rsid w:val="001A4FF8"/>
    <w:rsid w:val="002372D9"/>
    <w:rsid w:val="0024378C"/>
    <w:rsid w:val="00243CBA"/>
    <w:rsid w:val="00257E3B"/>
    <w:rsid w:val="0026474B"/>
    <w:rsid w:val="00294740"/>
    <w:rsid w:val="002A441A"/>
    <w:rsid w:val="002B74DC"/>
    <w:rsid w:val="002D0101"/>
    <w:rsid w:val="002F6A6C"/>
    <w:rsid w:val="00372E72"/>
    <w:rsid w:val="003A5723"/>
    <w:rsid w:val="003B1F0C"/>
    <w:rsid w:val="003C0F26"/>
    <w:rsid w:val="003C1F21"/>
    <w:rsid w:val="003E0CEA"/>
    <w:rsid w:val="003F2D5F"/>
    <w:rsid w:val="00414986"/>
    <w:rsid w:val="00425A4A"/>
    <w:rsid w:val="004301A4"/>
    <w:rsid w:val="0046152D"/>
    <w:rsid w:val="00491BA6"/>
    <w:rsid w:val="004D4138"/>
    <w:rsid w:val="005118FB"/>
    <w:rsid w:val="00542A84"/>
    <w:rsid w:val="005475A2"/>
    <w:rsid w:val="00551D39"/>
    <w:rsid w:val="005A11D0"/>
    <w:rsid w:val="005A52B9"/>
    <w:rsid w:val="006004A5"/>
    <w:rsid w:val="0065417C"/>
    <w:rsid w:val="006E75DA"/>
    <w:rsid w:val="007617C3"/>
    <w:rsid w:val="00766790"/>
    <w:rsid w:val="007C06FE"/>
    <w:rsid w:val="007F7798"/>
    <w:rsid w:val="00804BE7"/>
    <w:rsid w:val="00821C8C"/>
    <w:rsid w:val="008604A8"/>
    <w:rsid w:val="00872565"/>
    <w:rsid w:val="008764F9"/>
    <w:rsid w:val="008774EE"/>
    <w:rsid w:val="008D01D5"/>
    <w:rsid w:val="00923B8D"/>
    <w:rsid w:val="009652F8"/>
    <w:rsid w:val="00972571"/>
    <w:rsid w:val="009D5532"/>
    <w:rsid w:val="00A04E15"/>
    <w:rsid w:val="00A633C4"/>
    <w:rsid w:val="00A77B3E"/>
    <w:rsid w:val="00A81D3E"/>
    <w:rsid w:val="00A83B59"/>
    <w:rsid w:val="00AB244D"/>
    <w:rsid w:val="00AB677B"/>
    <w:rsid w:val="00AB6C95"/>
    <w:rsid w:val="00B574B7"/>
    <w:rsid w:val="00BE6527"/>
    <w:rsid w:val="00C231B1"/>
    <w:rsid w:val="00C33FF8"/>
    <w:rsid w:val="00CA6F97"/>
    <w:rsid w:val="00CD2142"/>
    <w:rsid w:val="00CE170A"/>
    <w:rsid w:val="00CF7618"/>
    <w:rsid w:val="00CF7B39"/>
    <w:rsid w:val="00D07764"/>
    <w:rsid w:val="00D21034"/>
    <w:rsid w:val="00D26158"/>
    <w:rsid w:val="00D50ACE"/>
    <w:rsid w:val="00D7756B"/>
    <w:rsid w:val="00DD3F10"/>
    <w:rsid w:val="00DF0F6F"/>
    <w:rsid w:val="00DF2437"/>
    <w:rsid w:val="00DF7976"/>
    <w:rsid w:val="00E00D38"/>
    <w:rsid w:val="00E448C2"/>
    <w:rsid w:val="00E53299"/>
    <w:rsid w:val="00E61E53"/>
    <w:rsid w:val="00E74A9F"/>
    <w:rsid w:val="00E761CB"/>
    <w:rsid w:val="00E8451D"/>
    <w:rsid w:val="00EA3EC0"/>
    <w:rsid w:val="00EF4C94"/>
    <w:rsid w:val="00F20045"/>
    <w:rsid w:val="00F35600"/>
    <w:rsid w:val="00F37839"/>
    <w:rsid w:val="00F540FD"/>
    <w:rsid w:val="00F9363E"/>
    <w:rsid w:val="00FB4E6E"/>
    <w:rsid w:val="00FF313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18675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ZA" w:eastAsia="en-ZA" w:bidi="ar-SA"/>
      </w:rPr>
    </w:rPrDefault>
    <w:pPrDefault>
      <w:pPr>
        <w:spacing w:after="160" w:line="259" w:lineRule="auto"/>
      </w:pPr>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annotation text" w:uiPriority="99"/>
    <w:lsdException w:name="footer" w:uiPriority="99"/>
    <w:lsdException w:name="caption" w:locked="1" w:semiHidden="1" w:unhideWhenUsed="1" w:qFormat="1"/>
    <w:lsdException w:name="annotation reference" w:uiPriority="99"/>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0" w:line="276" w:lineRule="auto"/>
    </w:pPr>
    <w:rPr>
      <w:rFonts w:ascii="Arial" w:hAnsi="Arial" w:cs="Arial"/>
      <w:color w:val="000000"/>
      <w:lang w:val="en-GB" w:eastAsia="en-GB"/>
    </w:rPr>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qFormat/>
    <w:pPr>
      <w:keepNext/>
      <w:keepLines/>
      <w:spacing w:before="360" w:after="120"/>
      <w:outlineLvl w:val="1"/>
    </w:pPr>
    <w:rPr>
      <w:sz w:val="32"/>
      <w:szCs w:val="32"/>
    </w:rPr>
  </w:style>
  <w:style w:type="paragraph" w:styleId="Heading3">
    <w:name w:val="heading 3"/>
    <w:basedOn w:val="Normal"/>
    <w:next w:val="Normal"/>
    <w:link w:val="Heading3Char"/>
    <w:uiPriority w:val="9"/>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qFormat/>
    <w:pPr>
      <w:keepNext/>
      <w:keepLines/>
      <w:spacing w:before="240" w:after="80"/>
      <w:outlineLvl w:val="4"/>
    </w:pPr>
    <w:rPr>
      <w:color w:val="666666"/>
    </w:rPr>
  </w:style>
  <w:style w:type="paragraph" w:styleId="Heading6">
    <w:name w:val="heading 6"/>
    <w:basedOn w:val="Normal"/>
    <w:next w:val="Normal"/>
    <w:link w:val="Heading6Char"/>
    <w:uiPriority w:val="9"/>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color w:val="000000"/>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color w:val="000000"/>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color w:val="000000"/>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color w:val="000000"/>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color w:val="000000"/>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color w:val="000000"/>
    </w:rPr>
  </w:style>
  <w:style w:type="paragraph" w:styleId="Title">
    <w:name w:val="Title"/>
    <w:basedOn w:val="Normal"/>
    <w:link w:val="TitleChar"/>
    <w:uiPriority w:val="10"/>
    <w:qFormat/>
    <w:pPr>
      <w:keepNext/>
      <w:keepLines/>
      <w:spacing w:after="60"/>
    </w:pPr>
    <w:rPr>
      <w:sz w:val="52"/>
      <w:szCs w:val="52"/>
    </w:rPr>
  </w:style>
  <w:style w:type="character" w:customStyle="1" w:styleId="TitleChar">
    <w:name w:val="Title Char"/>
    <w:basedOn w:val="DefaultParagraphFont"/>
    <w:link w:val="Title"/>
    <w:uiPriority w:val="10"/>
    <w:locked/>
    <w:rPr>
      <w:rFonts w:asciiTheme="majorHAnsi" w:eastAsiaTheme="majorEastAsia" w:hAnsiTheme="majorHAnsi" w:cs="Times New Roman"/>
      <w:b/>
      <w:bCs/>
      <w:color w:val="000000"/>
      <w:kern w:val="28"/>
      <w:sz w:val="32"/>
      <w:szCs w:val="32"/>
    </w:rPr>
  </w:style>
  <w:style w:type="paragraph" w:styleId="Subtitle">
    <w:name w:val="Subtitle"/>
    <w:basedOn w:val="Normal"/>
    <w:link w:val="SubtitleChar"/>
    <w:uiPriority w:val="11"/>
    <w:qFormat/>
    <w:pPr>
      <w:keepNext/>
      <w:keepLines/>
      <w:spacing w:after="320"/>
    </w:pPr>
    <w:rPr>
      <w:color w:val="666666"/>
      <w:sz w:val="30"/>
      <w:szCs w:val="30"/>
    </w:rPr>
  </w:style>
  <w:style w:type="character" w:customStyle="1" w:styleId="SubtitleChar">
    <w:name w:val="Subtitle Char"/>
    <w:basedOn w:val="DefaultParagraphFont"/>
    <w:link w:val="Subtitle"/>
    <w:uiPriority w:val="11"/>
    <w:locked/>
    <w:rPr>
      <w:rFonts w:asciiTheme="majorHAnsi" w:eastAsiaTheme="majorEastAsia" w:hAnsiTheme="majorHAnsi" w:cs="Times New Roman"/>
      <w:color w:val="000000"/>
      <w:sz w:val="24"/>
      <w:szCs w:val="24"/>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rsid w:val="00A83B59"/>
    <w:pPr>
      <w:spacing w:line="240" w:lineRule="auto"/>
    </w:pPr>
    <w:rPr>
      <w:sz w:val="20"/>
      <w:szCs w:val="20"/>
    </w:rPr>
  </w:style>
  <w:style w:type="character" w:customStyle="1" w:styleId="CommentTextChar">
    <w:name w:val="Comment Text Char"/>
    <w:basedOn w:val="DefaultParagraphFont"/>
    <w:link w:val="CommentText"/>
    <w:uiPriority w:val="99"/>
    <w:locked/>
    <w:rsid w:val="00A83B59"/>
    <w:rPr>
      <w:rFonts w:ascii="Arial" w:hAnsi="Arial" w:cs="Arial"/>
      <w:color w:val="000000"/>
      <w:sz w:val="20"/>
      <w:szCs w:val="20"/>
    </w:rPr>
  </w:style>
  <w:style w:type="paragraph" w:styleId="CommentSubject">
    <w:name w:val="annotation subject"/>
    <w:basedOn w:val="CommentText"/>
    <w:next w:val="CommentText"/>
    <w:link w:val="CommentSubjectChar"/>
    <w:uiPriority w:val="99"/>
    <w:rsid w:val="00A83B59"/>
    <w:rPr>
      <w:b/>
      <w:bCs/>
    </w:rPr>
  </w:style>
  <w:style w:type="character" w:customStyle="1" w:styleId="CommentSubjectChar">
    <w:name w:val="Comment Subject Char"/>
    <w:basedOn w:val="CommentTextChar"/>
    <w:link w:val="CommentSubject"/>
    <w:uiPriority w:val="99"/>
    <w:locked/>
    <w:rsid w:val="00A83B59"/>
    <w:rPr>
      <w:rFonts w:ascii="Arial" w:hAnsi="Arial" w:cs="Arial"/>
      <w:b/>
      <w:bCs/>
      <w:color w:val="000000"/>
      <w:sz w:val="20"/>
      <w:szCs w:val="20"/>
    </w:rPr>
  </w:style>
  <w:style w:type="paragraph" w:styleId="Revision">
    <w:name w:val="Revision"/>
    <w:hidden/>
    <w:uiPriority w:val="99"/>
    <w:semiHidden/>
    <w:locked/>
    <w:rsid w:val="00D50ACE"/>
    <w:pPr>
      <w:spacing w:after="0" w:line="240" w:lineRule="auto"/>
    </w:pPr>
    <w:rPr>
      <w:rFonts w:ascii="Arial" w:hAnsi="Arial" w:cs="Arial"/>
      <w:color w:val="000000"/>
      <w:lang w:val="en-GB" w:eastAsia="en-GB"/>
    </w:rPr>
  </w:style>
  <w:style w:type="paragraph" w:styleId="Header">
    <w:name w:val="header"/>
    <w:basedOn w:val="Normal"/>
    <w:link w:val="HeaderChar"/>
    <w:uiPriority w:val="99"/>
    <w:rsid w:val="00A81D3E"/>
    <w:pPr>
      <w:tabs>
        <w:tab w:val="center" w:pos="4513"/>
        <w:tab w:val="right" w:pos="9026"/>
      </w:tabs>
      <w:spacing w:line="240" w:lineRule="auto"/>
    </w:pPr>
  </w:style>
  <w:style w:type="character" w:customStyle="1" w:styleId="HeaderChar">
    <w:name w:val="Header Char"/>
    <w:basedOn w:val="DefaultParagraphFont"/>
    <w:link w:val="Header"/>
    <w:uiPriority w:val="99"/>
    <w:locked/>
    <w:rsid w:val="00A81D3E"/>
    <w:rPr>
      <w:rFonts w:ascii="Arial" w:hAnsi="Arial" w:cs="Arial"/>
      <w:color w:val="000000"/>
    </w:rPr>
  </w:style>
  <w:style w:type="paragraph" w:styleId="Footer">
    <w:name w:val="footer"/>
    <w:basedOn w:val="Normal"/>
    <w:link w:val="FooterChar"/>
    <w:uiPriority w:val="99"/>
    <w:rsid w:val="00A81D3E"/>
    <w:pPr>
      <w:tabs>
        <w:tab w:val="center" w:pos="4513"/>
        <w:tab w:val="right" w:pos="9026"/>
      </w:tabs>
      <w:spacing w:line="240" w:lineRule="auto"/>
    </w:pPr>
  </w:style>
  <w:style w:type="character" w:customStyle="1" w:styleId="FooterChar">
    <w:name w:val="Footer Char"/>
    <w:basedOn w:val="DefaultParagraphFont"/>
    <w:link w:val="Footer"/>
    <w:uiPriority w:val="99"/>
    <w:locked/>
    <w:rsid w:val="00A81D3E"/>
    <w:rPr>
      <w:rFonts w:ascii="Arial" w:hAnsi="Arial" w:cs="Arial"/>
      <w:color w:val="000000"/>
    </w:rPr>
  </w:style>
  <w:style w:type="paragraph" w:customStyle="1" w:styleId="EndNoteBibliography">
    <w:name w:val="EndNote Bibliography"/>
    <w:basedOn w:val="Normal"/>
    <w:link w:val="EndNoteBibliographyChar"/>
    <w:rsid w:val="00766790"/>
    <w:pPr>
      <w:spacing w:after="160" w:line="240" w:lineRule="auto"/>
    </w:pPr>
    <w:rPr>
      <w:rFonts w:ascii="Calibri" w:eastAsiaTheme="minorHAnsi" w:hAnsi="Calibri" w:cs="Calibri"/>
      <w:noProof/>
      <w:color w:val="auto"/>
      <w:lang w:val="en-US" w:eastAsia="en-US"/>
    </w:rPr>
  </w:style>
  <w:style w:type="character" w:customStyle="1" w:styleId="EndNoteBibliographyChar">
    <w:name w:val="EndNote Bibliography Char"/>
    <w:basedOn w:val="DefaultParagraphFont"/>
    <w:link w:val="EndNoteBibliography"/>
    <w:rsid w:val="00766790"/>
    <w:rPr>
      <w:rFonts w:ascii="Calibri" w:eastAsiaTheme="minorHAnsi" w:hAnsi="Calibri" w:cs="Calibri"/>
      <w:noProof/>
      <w:lang w:val="en-US" w:eastAsia="en-US"/>
    </w:rPr>
  </w:style>
  <w:style w:type="paragraph" w:styleId="ListParagraph">
    <w:name w:val="List Paragraph"/>
    <w:basedOn w:val="Normal"/>
    <w:uiPriority w:val="34"/>
    <w:qFormat/>
    <w:locked/>
    <w:rsid w:val="00766790"/>
    <w:pPr>
      <w:spacing w:after="160" w:line="259" w:lineRule="auto"/>
      <w:ind w:left="720"/>
      <w:contextualSpacing/>
    </w:pPr>
    <w:rPr>
      <w:rFonts w:asciiTheme="minorHAnsi" w:eastAsiaTheme="minorHAnsi" w:hAnsiTheme="minorHAnsi" w:cstheme="minorBidi"/>
      <w:color w:val="auto"/>
      <w:lang w:val="en-ZA" w:eastAsia="en-US"/>
    </w:rPr>
  </w:style>
  <w:style w:type="paragraph" w:styleId="BalloonText">
    <w:name w:val="Balloon Text"/>
    <w:basedOn w:val="Normal"/>
    <w:link w:val="BalloonTextChar"/>
    <w:rsid w:val="007667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766790"/>
    <w:rPr>
      <w:rFonts w:ascii="Segoe UI" w:hAnsi="Segoe UI" w:cs="Segoe UI"/>
      <w:color w:val="000000"/>
      <w:sz w:val="18"/>
      <w:szCs w:val="18"/>
      <w:lang w:val="en-GB" w:eastAsia="en-GB"/>
    </w:rPr>
  </w:style>
  <w:style w:type="paragraph" w:styleId="FootnoteText">
    <w:name w:val="footnote text"/>
    <w:basedOn w:val="Normal"/>
    <w:link w:val="FootnoteTextChar"/>
    <w:rsid w:val="00551D39"/>
    <w:pPr>
      <w:spacing w:line="240" w:lineRule="auto"/>
    </w:pPr>
    <w:rPr>
      <w:sz w:val="20"/>
      <w:szCs w:val="20"/>
    </w:rPr>
  </w:style>
  <w:style w:type="character" w:customStyle="1" w:styleId="FootnoteTextChar">
    <w:name w:val="Footnote Text Char"/>
    <w:basedOn w:val="DefaultParagraphFont"/>
    <w:link w:val="FootnoteText"/>
    <w:rsid w:val="00551D39"/>
    <w:rPr>
      <w:rFonts w:ascii="Arial" w:hAnsi="Arial" w:cs="Arial"/>
      <w:color w:val="000000"/>
      <w:sz w:val="20"/>
      <w:szCs w:val="20"/>
      <w:lang w:val="en-GB" w:eastAsia="en-GB"/>
    </w:rPr>
  </w:style>
  <w:style w:type="character" w:styleId="FootnoteReference">
    <w:name w:val="footnote reference"/>
    <w:basedOn w:val="DefaultParagraphFont"/>
    <w:rsid w:val="00551D39"/>
    <w:rPr>
      <w:vertAlign w:val="superscript"/>
    </w:rPr>
  </w:style>
  <w:style w:type="paragraph" w:customStyle="1" w:styleId="EndNoteBibliographyTitle">
    <w:name w:val="EndNote Bibliography Title"/>
    <w:basedOn w:val="Normal"/>
    <w:link w:val="EndNoteBibliographyTitleChar"/>
    <w:rsid w:val="003E0CEA"/>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E0CEA"/>
    <w:rPr>
      <w:rFonts w:ascii="Calibri" w:hAnsi="Calibri" w:cs="Calibri"/>
      <w:noProof/>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9DBB4-2F7D-4BF3-BCE7-1A3EFD3D7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1816</Words>
  <Characters>10354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2022-04-04T14:51:00Z</dcterms:created>
  <dcterms:modified xsi:type="dcterms:W3CDTF">2022-04-04T14:51:00Z</dcterms:modified>
</cp:coreProperties>
</file>